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2" w:rsidRPr="0022779C" w:rsidRDefault="00380E72" w:rsidP="00380E72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380E72" w:rsidRPr="0022779C" w:rsidRDefault="00380E72" w:rsidP="00380E72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80E72" w:rsidRPr="0022779C" w:rsidRDefault="00380E72" w:rsidP="00380E72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80E72" w:rsidRPr="0022779C" w:rsidRDefault="00380E72" w:rsidP="00380E72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80E72" w:rsidRPr="0022779C" w:rsidRDefault="00FE7684" w:rsidP="00380E72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2779C">
        <w:rPr>
          <w:rFonts w:asciiTheme="minorHAnsi" w:hAnsiTheme="minorHAnsi" w:cstheme="minorHAnsi"/>
          <w:b/>
          <w:sz w:val="52"/>
          <w:szCs w:val="52"/>
        </w:rPr>
        <w:t>Predložitev in javna objava poročil o volilnih in referendumskih kampanjah</w:t>
      </w:r>
    </w:p>
    <w:p w:rsidR="00380E72" w:rsidRPr="0022779C" w:rsidRDefault="00380E72" w:rsidP="00380E72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380E72" w:rsidRPr="0022779C" w:rsidRDefault="00B405B9" w:rsidP="00380E72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22779C">
        <w:rPr>
          <w:rFonts w:asciiTheme="minorHAnsi" w:hAnsiTheme="minorHAnsi" w:cstheme="minorHAnsi"/>
          <w:i/>
          <w:sz w:val="32"/>
          <w:szCs w:val="32"/>
        </w:rPr>
        <w:t>Navodila za pripravo okolja in namestitev aplikacije</w:t>
      </w:r>
      <w:r w:rsidR="0022779C">
        <w:rPr>
          <w:rFonts w:asciiTheme="minorHAnsi" w:hAnsiTheme="minorHAnsi" w:cstheme="minorHAnsi"/>
          <w:i/>
          <w:sz w:val="32"/>
          <w:szCs w:val="32"/>
        </w:rPr>
        <w:t xml:space="preserve"> ter opis </w:t>
      </w:r>
      <w:r w:rsidR="00CA140D">
        <w:rPr>
          <w:rFonts w:asciiTheme="minorHAnsi" w:hAnsiTheme="minorHAnsi" w:cstheme="minorHAnsi"/>
          <w:i/>
          <w:sz w:val="32"/>
          <w:szCs w:val="32"/>
        </w:rPr>
        <w:t xml:space="preserve">funkcionalnosti in </w:t>
      </w:r>
      <w:r w:rsidR="0022779C">
        <w:rPr>
          <w:rFonts w:asciiTheme="minorHAnsi" w:hAnsiTheme="minorHAnsi" w:cstheme="minorHAnsi"/>
          <w:i/>
          <w:sz w:val="32"/>
          <w:szCs w:val="32"/>
        </w:rPr>
        <w:t>tehničnih zahtev</w:t>
      </w: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rPr>
          <w:rFonts w:asciiTheme="minorHAnsi" w:hAnsiTheme="minorHAnsi" w:cstheme="minorHAnsi"/>
        </w:rPr>
      </w:pPr>
    </w:p>
    <w:p w:rsidR="00E04C9B" w:rsidRPr="0022779C" w:rsidRDefault="00E04C9B" w:rsidP="00380E72">
      <w:pPr>
        <w:rPr>
          <w:rFonts w:asciiTheme="minorHAnsi" w:hAnsiTheme="minorHAnsi" w:cstheme="minorHAnsi"/>
        </w:rPr>
      </w:pPr>
    </w:p>
    <w:p w:rsidR="00E04C9B" w:rsidRPr="0022779C" w:rsidRDefault="00E04C9B" w:rsidP="00380E72">
      <w:pPr>
        <w:rPr>
          <w:rFonts w:asciiTheme="minorHAnsi" w:hAnsiTheme="minorHAnsi" w:cstheme="minorHAnsi"/>
        </w:rPr>
      </w:pPr>
    </w:p>
    <w:p w:rsidR="00380E72" w:rsidRPr="0022779C" w:rsidRDefault="00380E72" w:rsidP="00380E72">
      <w:pPr>
        <w:pStyle w:val="Naslov1"/>
        <w:numPr>
          <w:ilvl w:val="0"/>
          <w:numId w:val="0"/>
        </w:numPr>
        <w:rPr>
          <w:rFonts w:asciiTheme="minorHAnsi" w:hAnsiTheme="minorHAnsi" w:cstheme="minorHAnsi"/>
        </w:rPr>
      </w:pPr>
    </w:p>
    <w:p w:rsidR="00E04C9B" w:rsidRPr="0022779C" w:rsidRDefault="00E04C9B" w:rsidP="00E04C9B">
      <w:pPr>
        <w:rPr>
          <w:rFonts w:asciiTheme="minorHAnsi" w:hAnsiTheme="minorHAnsi" w:cstheme="minorHAnsi"/>
        </w:rPr>
        <w:sectPr w:rsidR="00E04C9B" w:rsidRPr="0022779C" w:rsidSect="002D60EE">
          <w:footerReference w:type="default" r:id="rId9"/>
          <w:pgSz w:w="11907" w:h="16840" w:code="9"/>
          <w:pgMar w:top="1418" w:right="1418" w:bottom="1418" w:left="1418" w:header="284" w:footer="709" w:gutter="0"/>
          <w:pgNumType w:start="1"/>
          <w:cols w:space="708"/>
        </w:sect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0"/>
          <w:lang w:eastAsia="en-US"/>
        </w:rPr>
        <w:id w:val="1028520328"/>
        <w:docPartObj>
          <w:docPartGallery w:val="Table of Contents"/>
          <w:docPartUnique/>
        </w:docPartObj>
      </w:sdtPr>
      <w:sdtEndPr/>
      <w:sdtContent>
        <w:p w:rsidR="001A5E4A" w:rsidRPr="0022779C" w:rsidRDefault="001A5E4A">
          <w:pPr>
            <w:pStyle w:val="NaslovTOC"/>
            <w:rPr>
              <w:rFonts w:asciiTheme="minorHAnsi" w:hAnsiTheme="minorHAnsi" w:cstheme="minorHAnsi"/>
            </w:rPr>
          </w:pPr>
          <w:r w:rsidRPr="0022779C">
            <w:rPr>
              <w:rFonts w:asciiTheme="minorHAnsi" w:eastAsia="Times New Roman" w:hAnsiTheme="minorHAnsi" w:cstheme="minorHAnsi"/>
              <w:bCs w:val="0"/>
              <w:color w:val="auto"/>
              <w:sz w:val="32"/>
              <w:szCs w:val="20"/>
              <w:lang w:eastAsia="en-US"/>
            </w:rPr>
            <w:t>Kazalo</w:t>
          </w:r>
        </w:p>
        <w:p w:rsidR="008C50C3" w:rsidRDefault="001A5E4A">
          <w:pPr>
            <w:pStyle w:val="Kazalovsebine1"/>
            <w:tabs>
              <w:tab w:val="left" w:pos="440"/>
              <w:tab w:val="right" w:leader="dot" w:pos="9061"/>
            </w:tabs>
            <w:rPr>
              <w:noProof/>
            </w:rPr>
          </w:pPr>
          <w:r w:rsidRPr="0022779C">
            <w:rPr>
              <w:rFonts w:cstheme="minorHAnsi"/>
            </w:rPr>
            <w:fldChar w:fldCharType="begin"/>
          </w:r>
          <w:r w:rsidRPr="0022779C">
            <w:rPr>
              <w:rFonts w:cstheme="minorHAnsi"/>
            </w:rPr>
            <w:instrText xml:space="preserve"> TOC \o "1-3" \h \z \u </w:instrText>
          </w:r>
          <w:r w:rsidRPr="0022779C">
            <w:rPr>
              <w:rFonts w:cstheme="minorHAnsi"/>
            </w:rPr>
            <w:fldChar w:fldCharType="separate"/>
          </w:r>
          <w:hyperlink w:anchor="_Toc528565560" w:history="1">
            <w:r w:rsidR="008C50C3" w:rsidRPr="003D4540">
              <w:rPr>
                <w:rStyle w:val="Hiperpovezava"/>
                <w:rFonts w:cstheme="minorHAnsi"/>
                <w:noProof/>
              </w:rPr>
              <w:t>1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Uvod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_Toc528565560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3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528565561" w:history="1">
            <w:r w:rsidR="008C50C3" w:rsidRPr="003D4540">
              <w:rPr>
                <w:rStyle w:val="Hiperpovezava"/>
                <w:noProof/>
              </w:rPr>
              <w:t>2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noProof/>
              </w:rPr>
              <w:t>Tehnične zahteve razvojnega okolja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_Toc528565561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3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2" w:history="1">
            <w:r w:rsidR="008C50C3" w:rsidRPr="003D4540">
              <w:rPr>
                <w:rStyle w:val="Hiperpovezava"/>
                <w:noProof/>
              </w:rPr>
              <w:t>2.1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noProof/>
              </w:rPr>
              <w:t>Izvorna koda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_Toc528565562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3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3" w:history="1">
            <w:r w:rsidR="008C50C3" w:rsidRPr="003D4540">
              <w:rPr>
                <w:rStyle w:val="Hiperpovezava"/>
                <w:rFonts w:cstheme="minorHAnsi"/>
                <w:noProof/>
              </w:rPr>
              <w:t>2.2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noProof/>
              </w:rPr>
              <w:t>Podatkovni model in povezani viri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_Toc528565563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3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4" w:history="1">
            <w:r w:rsidR="008C50C3" w:rsidRPr="003D4540">
              <w:rPr>
                <w:rStyle w:val="Hiperpovezava"/>
                <w:rFonts w:cstheme="minorHAnsi"/>
                <w:noProof/>
              </w:rPr>
              <w:t>2.3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Podatkovni model: Seznam primarnih tabel z opombo v katerem  delu uporabniškega vmesnika se uporablja)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_Toc528565564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3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528565565" w:history="1">
            <w:r w:rsidR="008C50C3" w:rsidRPr="003D4540">
              <w:rPr>
                <w:rStyle w:val="Hiperpovezava"/>
                <w:rFonts w:cstheme="minorHAnsi"/>
                <w:noProof/>
              </w:rPr>
              <w:t>3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Namestitev aplikacije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_Toc528565565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4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6" w:history="1">
            <w:r w:rsidR="008C50C3" w:rsidRPr="003D4540">
              <w:rPr>
                <w:rStyle w:val="Hiperpovezava"/>
                <w:rFonts w:cstheme="minorHAnsi"/>
                <w:noProof/>
              </w:rPr>
              <w:t>3.1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Priprava spletne aplikacije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_Toc528565566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4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7" w:history="1">
            <w:r w:rsidR="008C50C3" w:rsidRPr="003D4540">
              <w:rPr>
                <w:rStyle w:val="Hiperpovezava"/>
                <w:rFonts w:cstheme="minorHAnsi"/>
                <w:noProof/>
              </w:rPr>
              <w:t>3.2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Priprava podatkovne zbirke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_Toc528565567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4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68" w:history="1">
            <w:r w:rsidR="008C50C3" w:rsidRPr="003D4540">
              <w:rPr>
                <w:rStyle w:val="Hiperpovezava"/>
                <w:rFonts w:cstheme="minorHAnsi"/>
                <w:noProof/>
              </w:rPr>
              <w:t>3.3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Konfiguriranje nastavitev aplikacije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_Toc528565568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4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528565569" w:history="1">
            <w:r w:rsidR="008C50C3" w:rsidRPr="003D4540">
              <w:rPr>
                <w:rStyle w:val="Hiperpovezava"/>
                <w:rFonts w:cstheme="minorHAnsi"/>
                <w:noProof/>
              </w:rPr>
              <w:t>4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Popis funkcionalnosti aplikacije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_Toc528565569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5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70" w:history="1">
            <w:r w:rsidR="008C50C3" w:rsidRPr="003D4540">
              <w:rPr>
                <w:rStyle w:val="Hiperpovezava"/>
                <w:rFonts w:cstheme="minorHAnsi"/>
                <w:noProof/>
              </w:rPr>
              <w:t>4.1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Uvod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_Toc528565570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5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71" w:history="1">
            <w:r w:rsidR="008C50C3" w:rsidRPr="003D4540">
              <w:rPr>
                <w:rStyle w:val="Hiperpovezava"/>
                <w:rFonts w:cstheme="minorHAnsi"/>
                <w:noProof/>
              </w:rPr>
              <w:t>4.2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Skupine uporabnikov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_Toc528565571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5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528565572" w:history="1">
            <w:r w:rsidR="008C50C3" w:rsidRPr="003D4540">
              <w:rPr>
                <w:rStyle w:val="Hiperpovezava"/>
                <w:rFonts w:cstheme="minorHAnsi"/>
                <w:noProof/>
              </w:rPr>
              <w:t>4.3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Funkcije produkta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_Toc528565572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6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528565573" w:history="1">
            <w:r w:rsidR="008C50C3" w:rsidRPr="003D4540">
              <w:rPr>
                <w:rStyle w:val="Hiperpovezava"/>
                <w:rFonts w:cstheme="minorHAnsi"/>
                <w:noProof/>
              </w:rPr>
              <w:t>4.3.1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Poročevalec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_Toc528565573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6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528565574" w:history="1">
            <w:r w:rsidR="008C50C3" w:rsidRPr="003D4540">
              <w:rPr>
                <w:rStyle w:val="Hiperpovezava"/>
                <w:rFonts w:cstheme="minorHAnsi"/>
                <w:noProof/>
              </w:rPr>
              <w:t>4.3.2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Referent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_Toc528565574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8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8C50C3" w:rsidRDefault="009F5C8E">
          <w:pPr>
            <w:pStyle w:val="Kazalovsebine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528565575" w:history="1">
            <w:r w:rsidR="008C50C3" w:rsidRPr="003D4540">
              <w:rPr>
                <w:rStyle w:val="Hiperpovezava"/>
                <w:rFonts w:cstheme="minorHAnsi"/>
                <w:noProof/>
              </w:rPr>
              <w:t>4.3.3</w:t>
            </w:r>
            <w:r w:rsidR="008C50C3">
              <w:rPr>
                <w:noProof/>
              </w:rPr>
              <w:tab/>
            </w:r>
            <w:r w:rsidR="008C50C3" w:rsidRPr="003D4540">
              <w:rPr>
                <w:rStyle w:val="Hiperpovezava"/>
                <w:rFonts w:cstheme="minorHAnsi"/>
                <w:noProof/>
              </w:rPr>
              <w:t>Zunanji nadzorniki</w:t>
            </w:r>
            <w:r w:rsidR="008C50C3">
              <w:rPr>
                <w:noProof/>
                <w:webHidden/>
              </w:rPr>
              <w:tab/>
            </w:r>
            <w:r w:rsidR="008C50C3">
              <w:rPr>
                <w:noProof/>
                <w:webHidden/>
              </w:rPr>
              <w:fldChar w:fldCharType="begin"/>
            </w:r>
            <w:r w:rsidR="008C50C3">
              <w:rPr>
                <w:noProof/>
                <w:webHidden/>
              </w:rPr>
              <w:instrText xml:space="preserve"> PAGEREF _Toc528565575 \h </w:instrText>
            </w:r>
            <w:r w:rsidR="008C50C3">
              <w:rPr>
                <w:noProof/>
                <w:webHidden/>
              </w:rPr>
            </w:r>
            <w:r w:rsidR="008C50C3">
              <w:rPr>
                <w:noProof/>
                <w:webHidden/>
              </w:rPr>
              <w:fldChar w:fldCharType="separate"/>
            </w:r>
            <w:r w:rsidR="008C50C3">
              <w:rPr>
                <w:noProof/>
                <w:webHidden/>
              </w:rPr>
              <w:t>8</w:t>
            </w:r>
            <w:r w:rsidR="008C50C3">
              <w:rPr>
                <w:noProof/>
                <w:webHidden/>
              </w:rPr>
              <w:fldChar w:fldCharType="end"/>
            </w:r>
          </w:hyperlink>
        </w:p>
        <w:p w:rsidR="001A5E4A" w:rsidRPr="0022779C" w:rsidRDefault="001A5E4A">
          <w:pPr>
            <w:rPr>
              <w:rFonts w:asciiTheme="minorHAnsi" w:hAnsiTheme="minorHAnsi" w:cstheme="minorHAnsi"/>
            </w:rPr>
          </w:pPr>
          <w:r w:rsidRPr="0022779C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4E333D" w:rsidRDefault="004E333D">
      <w:pPr>
        <w:spacing w:after="200" w:line="276" w:lineRule="auto"/>
        <w:jc w:val="lef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br w:type="page"/>
      </w:r>
    </w:p>
    <w:p w:rsidR="00E83C45" w:rsidRPr="0022779C" w:rsidRDefault="00B405B9" w:rsidP="00E83C45">
      <w:pPr>
        <w:pStyle w:val="Naslov1"/>
        <w:spacing w:before="120"/>
        <w:rPr>
          <w:rFonts w:asciiTheme="minorHAnsi" w:hAnsiTheme="minorHAnsi" w:cstheme="minorHAnsi"/>
        </w:rPr>
      </w:pPr>
      <w:bookmarkStart w:id="1" w:name="_Toc528565560"/>
      <w:r w:rsidRPr="0022779C">
        <w:rPr>
          <w:rFonts w:asciiTheme="minorHAnsi" w:hAnsiTheme="minorHAnsi" w:cstheme="minorHAnsi"/>
        </w:rPr>
        <w:lastRenderedPageBreak/>
        <w:t>Uvod</w:t>
      </w:r>
      <w:bookmarkEnd w:id="1"/>
    </w:p>
    <w:p w:rsidR="00B405B9" w:rsidRPr="0022779C" w:rsidRDefault="00B405B9" w:rsidP="00B405B9">
      <w:pPr>
        <w:rPr>
          <w:rFonts w:asciiTheme="minorHAnsi" w:hAnsiTheme="minorHAnsi" w:cstheme="minorHAnsi"/>
        </w:rPr>
      </w:pPr>
    </w:p>
    <w:p w:rsidR="00AE25BA" w:rsidRDefault="00AE25BA" w:rsidP="00B405B9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Spodnja navodila vsebujejo potrebne informacije za pripravo okolja in namestitev aplikacije »Predložitev in javna objava poročil o volilnih in referendumskih kampanjah« v testno ali produkcijsko okolje.</w:t>
      </w:r>
    </w:p>
    <w:p w:rsidR="0022779C" w:rsidRDefault="0022779C" w:rsidP="00B405B9">
      <w:pPr>
        <w:rPr>
          <w:rFonts w:asciiTheme="minorHAnsi" w:hAnsiTheme="minorHAnsi" w:cstheme="minorHAnsi"/>
        </w:rPr>
      </w:pPr>
    </w:p>
    <w:p w:rsidR="0022779C" w:rsidRDefault="0022779C" w:rsidP="0022779C">
      <w:pPr>
        <w:pStyle w:val="Naslov1"/>
      </w:pPr>
      <w:bookmarkStart w:id="2" w:name="_Toc528565561"/>
      <w:r>
        <w:t>Tehnične zahteve</w:t>
      </w:r>
      <w:r w:rsidR="0088323D">
        <w:t xml:space="preserve"> razvojnega okolja</w:t>
      </w:r>
      <w:bookmarkEnd w:id="2"/>
    </w:p>
    <w:p w:rsidR="0022779C" w:rsidRPr="00CA140D" w:rsidRDefault="0022779C" w:rsidP="00CA140D">
      <w:r w:rsidRPr="00CA140D">
        <w:t>Obstoječa aplikacija je zgrajena na naslednjih tehnologijah:</w:t>
      </w:r>
    </w:p>
    <w:p w:rsidR="0022779C" w:rsidRPr="00CA140D" w:rsidRDefault="0022779C" w:rsidP="00CA140D">
      <w:r w:rsidRPr="00CA140D">
        <w:t>Podatkovna baza je MS SQL</w:t>
      </w:r>
      <w:r w:rsidR="00CA140D">
        <w:t>,</w:t>
      </w:r>
    </w:p>
    <w:p w:rsidR="0022779C" w:rsidRDefault="0022779C" w:rsidP="00CA140D">
      <w:r w:rsidRPr="00CA140D">
        <w:t>Razvojna platform</w:t>
      </w:r>
      <w:r w:rsidR="00CA140D" w:rsidRPr="00CA140D">
        <w:t>a</w:t>
      </w:r>
      <w:r w:rsidRPr="00CA140D">
        <w:t xml:space="preserve"> je .NET MVC</w:t>
      </w:r>
      <w:r w:rsidR="00CA140D" w:rsidRPr="00CA140D">
        <w:t xml:space="preserve"> (entityFramework)</w:t>
      </w:r>
      <w:r w:rsidRPr="00CA140D">
        <w:t>, jQuery</w:t>
      </w:r>
      <w:r w:rsidR="00CA140D" w:rsidRPr="00CA140D">
        <w:t xml:space="preserve"> in jQueryUI</w:t>
      </w:r>
      <w:r w:rsidR="00CA140D">
        <w:t>.</w:t>
      </w:r>
    </w:p>
    <w:p w:rsidR="00CA140D" w:rsidRDefault="00CA140D" w:rsidP="00CA140D"/>
    <w:p w:rsidR="00CA140D" w:rsidRDefault="00CA140D" w:rsidP="00CA140D">
      <w:pPr>
        <w:pStyle w:val="Naslov2"/>
      </w:pPr>
      <w:bookmarkStart w:id="3" w:name="_Toc528565562"/>
      <w:r w:rsidRPr="00CA140D">
        <w:t>Izvorna</w:t>
      </w:r>
      <w:r>
        <w:t xml:space="preserve"> koda</w:t>
      </w:r>
      <w:bookmarkEnd w:id="3"/>
    </w:p>
    <w:p w:rsidR="001C7A7F" w:rsidRDefault="00CA140D" w:rsidP="00CA140D">
      <w:r w:rsidRPr="0022779C">
        <w:t>izvorna koda je shranjena na SVN strežniku.</w:t>
      </w:r>
    </w:p>
    <w:p w:rsidR="00CA140D" w:rsidRDefault="00CA140D" w:rsidP="00CA140D"/>
    <w:p w:rsidR="00CA140D" w:rsidRPr="0022779C" w:rsidRDefault="00CA140D" w:rsidP="00CA140D">
      <w:pPr>
        <w:pStyle w:val="Naslov2"/>
        <w:rPr>
          <w:rFonts w:asciiTheme="minorHAnsi" w:hAnsiTheme="minorHAnsi" w:cstheme="minorHAnsi"/>
        </w:rPr>
      </w:pPr>
      <w:bookmarkStart w:id="4" w:name="_Toc528565563"/>
      <w:r>
        <w:t>Podatkovni model in povezani viri</w:t>
      </w:r>
      <w:bookmarkEnd w:id="4"/>
    </w:p>
    <w:p w:rsidR="00B7290B" w:rsidRPr="0022779C" w:rsidRDefault="00B7290B" w:rsidP="00B405B9">
      <w:pPr>
        <w:rPr>
          <w:rFonts w:asciiTheme="minorHAnsi" w:hAnsiTheme="minorHAnsi" w:cstheme="minorHAnsi"/>
        </w:rPr>
      </w:pPr>
    </w:p>
    <w:p w:rsidR="00B7290B" w:rsidRPr="0022779C" w:rsidRDefault="00B7290B" w:rsidP="00B405B9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Za pravilno delovanje aplikacije morajo biti na podatkovni zbirki ustvarjeni tudi naslednji elementi za potrebe integracije: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Procedura: vrk_ePooblastila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Procedura: vrk_ePooblastila_getCert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Procedura: vrk_prsInfo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Procedura: vrk_rtrInfo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View: v_uporabniki</w:t>
      </w:r>
    </w:p>
    <w:p w:rsidR="00B7290B" w:rsidRPr="0022779C" w:rsidRDefault="00B7290B" w:rsidP="00B7290B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View: v_obcina_izpostava</w:t>
      </w:r>
    </w:p>
    <w:p w:rsidR="00796C6B" w:rsidRPr="0022779C" w:rsidRDefault="00796C6B" w:rsidP="00796C6B">
      <w:pPr>
        <w:rPr>
          <w:rFonts w:asciiTheme="minorHAnsi" w:hAnsiTheme="minorHAnsi" w:cstheme="minorHAnsi"/>
        </w:rPr>
      </w:pPr>
    </w:p>
    <w:p w:rsidR="00796C6B" w:rsidRPr="0022779C" w:rsidRDefault="00796C6B" w:rsidP="00CA6609">
      <w:pPr>
        <w:pStyle w:val="Naslov2"/>
        <w:rPr>
          <w:rFonts w:asciiTheme="minorHAnsi" w:hAnsiTheme="minorHAnsi" w:cstheme="minorHAnsi"/>
        </w:rPr>
      </w:pPr>
      <w:bookmarkStart w:id="5" w:name="_Toc528565564"/>
      <w:r w:rsidRPr="0022779C">
        <w:rPr>
          <w:rFonts w:asciiTheme="minorHAnsi" w:hAnsiTheme="minorHAnsi" w:cstheme="minorHAnsi"/>
        </w:rPr>
        <w:t>Podatkovni model:</w:t>
      </w:r>
      <w:r w:rsidR="00CA6609" w:rsidRPr="0022779C">
        <w:rPr>
          <w:rFonts w:asciiTheme="minorHAnsi" w:hAnsiTheme="minorHAnsi" w:cstheme="minorHAnsi"/>
        </w:rPr>
        <w:t xml:space="preserve"> Seznam primarnih tabel z opombo v </w:t>
      </w:r>
      <w:r w:rsidR="00CA140D" w:rsidRPr="0022779C">
        <w:rPr>
          <w:rFonts w:asciiTheme="minorHAnsi" w:hAnsiTheme="minorHAnsi" w:cstheme="minorHAnsi"/>
        </w:rPr>
        <w:t>katerem</w:t>
      </w:r>
      <w:r w:rsidR="00CA140D">
        <w:rPr>
          <w:rFonts w:asciiTheme="minorHAnsi" w:hAnsiTheme="minorHAnsi" w:cstheme="minorHAnsi"/>
        </w:rPr>
        <w:t xml:space="preserve"> </w:t>
      </w:r>
      <w:r w:rsidR="00CA6609" w:rsidRPr="0022779C">
        <w:rPr>
          <w:rFonts w:asciiTheme="minorHAnsi" w:hAnsiTheme="minorHAnsi" w:cstheme="minorHAnsi"/>
        </w:rPr>
        <w:t xml:space="preserve"> delu uporabniškega vmesnika se uporablja)</w:t>
      </w:r>
      <w:bookmarkEnd w:id="5"/>
    </w:p>
    <w:p w:rsidR="00796C6B" w:rsidRPr="0022779C" w:rsidRDefault="00796C6B" w:rsidP="00796C6B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8"/>
        <w:gridCol w:w="6439"/>
      </w:tblGrid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  <w:highlight w:val="white"/>
              </w:rPr>
              <w:t>OsnovniPodatki</w:t>
            </w: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Podatki o transakcijskem računu organizatorja kampanje</w:t>
            </w:r>
            <w:r w:rsidR="00196E79" w:rsidRPr="0022779C">
              <w:rPr>
                <w:rFonts w:asciiTheme="minorHAnsi" w:hAnsiTheme="minorHAnsi" w:cstheme="minorHAnsi"/>
              </w:rPr>
              <w:t xml:space="preserve"> (UI: poročilo o kampaniji)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Podatki o organizatorju in vrsti kampanje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Porocilo</w:t>
            </w: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Podatki o poročilu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  <w:highlight w:val="white"/>
              </w:rPr>
              <w:t>PorociloAkcijaLog</w:t>
            </w: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Zgodovina sprememb v poročilu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  <w:highlight w:val="white"/>
              </w:rPr>
              <w:t>PorociloVerzija</w:t>
            </w: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Podatki o verziji poročila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izdatek</w:t>
            </w:r>
          </w:p>
        </w:tc>
        <w:tc>
          <w:tcPr>
            <w:tcW w:w="6760" w:type="dxa"/>
          </w:tcPr>
          <w:p w:rsidR="00796C6B" w:rsidRPr="0022779C" w:rsidRDefault="00796C6B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Podatki o izdatkih (UI: seznam izdatkov)</w:t>
            </w:r>
          </w:p>
        </w:tc>
      </w:tr>
      <w:tr w:rsidR="00796C6B" w:rsidRPr="0022779C" w:rsidTr="00CA6609">
        <w:tc>
          <w:tcPr>
            <w:tcW w:w="2527" w:type="dxa"/>
          </w:tcPr>
          <w:p w:rsidR="00796C6B" w:rsidRPr="0022779C" w:rsidRDefault="00196E79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NakaziloHumanitarniNamen</w:t>
            </w:r>
          </w:p>
        </w:tc>
        <w:tc>
          <w:tcPr>
            <w:tcW w:w="6760" w:type="dxa"/>
          </w:tcPr>
          <w:p w:rsidR="00796C6B" w:rsidRPr="0022779C" w:rsidRDefault="00196E79" w:rsidP="00796C6B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Podatki o nakazilih v humanitarni namen (UI: </w:t>
            </w:r>
            <w:r w:rsidR="00CA6609" w:rsidRPr="0022779C">
              <w:rPr>
                <w:rFonts w:asciiTheme="minorHAnsi" w:hAnsiTheme="minorHAnsi" w:cstheme="minorHAnsi"/>
              </w:rPr>
              <w:t>Seznam nakazil v humanitarne namene)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Posojilo</w:t>
            </w:r>
          </w:p>
        </w:tc>
        <w:tc>
          <w:tcPr>
            <w:tcW w:w="6760" w:type="dxa"/>
          </w:tcPr>
          <w:p w:rsidR="00CA6609" w:rsidRPr="0022779C" w:rsidRDefault="00CA6609" w:rsidP="00CA660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Seznam posojil (UI: Seznam posojil)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PrispevekFizicnaOseba</w:t>
            </w:r>
          </w:p>
        </w:tc>
        <w:tc>
          <w:tcPr>
            <w:tcW w:w="6760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Seznam prispevkov fizičnih oseb (UI: Seznam prispevkov fizičnih oseb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PrispevekNasprotjeZVRK</w:t>
            </w:r>
          </w:p>
        </w:tc>
        <w:tc>
          <w:tcPr>
            <w:tcW w:w="6760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Seznam prispevkov, zbranih v nasprotju z ZVRK (UI: Seznam prispevkov, zbranih v nasprotju z ZVRK)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eastAsiaTheme="minorHAnsi" w:hAnsiTheme="minorHAnsi" w:cstheme="minorHAnsi"/>
                <w:color w:val="000000"/>
                <w:sz w:val="19"/>
                <w:szCs w:val="19"/>
                <w:highlight w:val="white"/>
              </w:rPr>
              <w:t>PrispevekReferndumskaKampanja</w:t>
            </w:r>
          </w:p>
        </w:tc>
        <w:tc>
          <w:tcPr>
            <w:tcW w:w="6760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Seznam prispevkov v referendumski kampaniji.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PrispevkiSredstvaObveznosti</w:t>
            </w:r>
          </w:p>
        </w:tc>
        <w:tc>
          <w:tcPr>
            <w:tcW w:w="6760" w:type="dxa"/>
          </w:tcPr>
          <w:p w:rsidR="00CA6609" w:rsidRPr="0022779C" w:rsidRDefault="00CA6609" w:rsidP="006D7499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Prispevki, sredstva in obveznosti (UI: Prispevki, sredstva in obveznosti)</w:t>
            </w:r>
          </w:p>
        </w:tc>
      </w:tr>
      <w:tr w:rsidR="00CA6609" w:rsidRPr="0022779C" w:rsidTr="00CA6609">
        <w:tc>
          <w:tcPr>
            <w:tcW w:w="2527" w:type="dxa"/>
          </w:tcPr>
          <w:p w:rsidR="00CA6609" w:rsidRPr="0022779C" w:rsidRDefault="00CA6609" w:rsidP="00796C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0" w:type="dxa"/>
          </w:tcPr>
          <w:p w:rsidR="00CA6609" w:rsidRPr="0022779C" w:rsidRDefault="00CA6609" w:rsidP="00796C6B">
            <w:pPr>
              <w:rPr>
                <w:rFonts w:asciiTheme="minorHAnsi" w:hAnsiTheme="minorHAnsi" w:cstheme="minorHAnsi"/>
              </w:rPr>
            </w:pPr>
          </w:p>
        </w:tc>
      </w:tr>
    </w:tbl>
    <w:p w:rsidR="00796C6B" w:rsidRPr="0022779C" w:rsidRDefault="00796C6B" w:rsidP="00796C6B">
      <w:pPr>
        <w:rPr>
          <w:rFonts w:asciiTheme="minorHAnsi" w:hAnsiTheme="minorHAnsi" w:cstheme="minorHAnsi"/>
        </w:rPr>
      </w:pPr>
    </w:p>
    <w:p w:rsidR="00B405B9" w:rsidRPr="0022779C" w:rsidRDefault="00B405B9" w:rsidP="00B405B9">
      <w:pPr>
        <w:pStyle w:val="Naslov1"/>
        <w:rPr>
          <w:rFonts w:asciiTheme="minorHAnsi" w:hAnsiTheme="minorHAnsi" w:cstheme="minorHAnsi"/>
        </w:rPr>
      </w:pPr>
      <w:bookmarkStart w:id="6" w:name="_Toc528565565"/>
      <w:r w:rsidRPr="0022779C">
        <w:rPr>
          <w:rFonts w:asciiTheme="minorHAnsi" w:hAnsiTheme="minorHAnsi" w:cstheme="minorHAnsi"/>
        </w:rPr>
        <w:lastRenderedPageBreak/>
        <w:t>Namestitev aplikacije</w:t>
      </w:r>
      <w:bookmarkEnd w:id="6"/>
    </w:p>
    <w:p w:rsidR="00B405B9" w:rsidRPr="0022779C" w:rsidRDefault="00B405B9" w:rsidP="00B405B9">
      <w:pPr>
        <w:rPr>
          <w:rFonts w:asciiTheme="minorHAnsi" w:hAnsiTheme="minorHAnsi" w:cstheme="minorHAnsi"/>
        </w:rPr>
      </w:pPr>
    </w:p>
    <w:p w:rsidR="00B405B9" w:rsidRPr="0022779C" w:rsidRDefault="00B405B9" w:rsidP="00B405B9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Namestitev aplikacije »</w:t>
      </w:r>
      <w:r w:rsidR="00B46B54" w:rsidRPr="0022779C">
        <w:rPr>
          <w:rFonts w:asciiTheme="minorHAnsi" w:hAnsiTheme="minorHAnsi" w:cstheme="minorHAnsi"/>
        </w:rPr>
        <w:t>Predložitev in javna objava poročil o volilnih in referendumskih kampanjah</w:t>
      </w:r>
      <w:r w:rsidRPr="0022779C">
        <w:rPr>
          <w:rFonts w:asciiTheme="minorHAnsi" w:hAnsiTheme="minorHAnsi" w:cstheme="minorHAnsi"/>
        </w:rPr>
        <w:t>« izvedemo v naslednjih korakih:</w:t>
      </w:r>
    </w:p>
    <w:p w:rsidR="00B405B9" w:rsidRPr="0022779C" w:rsidRDefault="00B46B54" w:rsidP="00B46B54">
      <w:pPr>
        <w:pStyle w:val="Odstavekseznama"/>
        <w:numPr>
          <w:ilvl w:val="0"/>
          <w:numId w:val="26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Priprava spletne aplikacije,</w:t>
      </w:r>
    </w:p>
    <w:p w:rsidR="00B46B54" w:rsidRPr="0022779C" w:rsidRDefault="00B46B54" w:rsidP="00B46B54">
      <w:pPr>
        <w:pStyle w:val="Odstavekseznama"/>
        <w:numPr>
          <w:ilvl w:val="0"/>
          <w:numId w:val="26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Priprava podatkovne zbirke,</w:t>
      </w:r>
    </w:p>
    <w:p w:rsidR="00B46B54" w:rsidRPr="0022779C" w:rsidRDefault="00B46B54" w:rsidP="00B46B54">
      <w:pPr>
        <w:pStyle w:val="Odstavekseznama"/>
        <w:numPr>
          <w:ilvl w:val="0"/>
          <w:numId w:val="26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Konfiguriranje nastavitev aplikacije.</w:t>
      </w:r>
    </w:p>
    <w:p w:rsidR="001A5E4A" w:rsidRPr="0022779C" w:rsidRDefault="001A5E4A" w:rsidP="001A5E4A">
      <w:pPr>
        <w:rPr>
          <w:rFonts w:asciiTheme="minorHAnsi" w:hAnsiTheme="minorHAnsi" w:cstheme="minorHAnsi"/>
        </w:rPr>
      </w:pPr>
    </w:p>
    <w:p w:rsidR="001A5E4A" w:rsidRPr="0022779C" w:rsidRDefault="001A5E4A" w:rsidP="001A5E4A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Postopek namestitve v testno ali produkcijsko okolje se ne razlikuje. Morebitne spremembe nastanejo samo pri določanju nastavitev, kot opisano v poglavju </w:t>
      </w:r>
      <w:r w:rsidRPr="0022779C">
        <w:rPr>
          <w:rFonts w:asciiTheme="minorHAnsi" w:hAnsiTheme="minorHAnsi" w:cstheme="minorHAnsi"/>
        </w:rPr>
        <w:fldChar w:fldCharType="begin"/>
      </w:r>
      <w:r w:rsidRPr="0022779C">
        <w:rPr>
          <w:rFonts w:asciiTheme="minorHAnsi" w:hAnsiTheme="minorHAnsi" w:cstheme="minorHAnsi"/>
        </w:rPr>
        <w:instrText xml:space="preserve"> REF _Ref402949177 \r \h </w:instrText>
      </w:r>
      <w:r w:rsidR="0022779C">
        <w:rPr>
          <w:rFonts w:asciiTheme="minorHAnsi" w:hAnsiTheme="minorHAnsi" w:cstheme="minorHAnsi"/>
        </w:rPr>
        <w:instrText xml:space="preserve"> \* MERGEFORMAT </w:instrText>
      </w:r>
      <w:r w:rsidRPr="0022779C">
        <w:rPr>
          <w:rFonts w:asciiTheme="minorHAnsi" w:hAnsiTheme="minorHAnsi" w:cstheme="minorHAnsi"/>
        </w:rPr>
      </w:r>
      <w:r w:rsidRPr="0022779C">
        <w:rPr>
          <w:rFonts w:asciiTheme="minorHAnsi" w:hAnsiTheme="minorHAnsi" w:cstheme="minorHAnsi"/>
        </w:rPr>
        <w:fldChar w:fldCharType="separate"/>
      </w:r>
      <w:r w:rsidRPr="0022779C">
        <w:rPr>
          <w:rFonts w:asciiTheme="minorHAnsi" w:hAnsiTheme="minorHAnsi" w:cstheme="minorHAnsi"/>
        </w:rPr>
        <w:t>3.3</w:t>
      </w:r>
      <w:r w:rsidRPr="0022779C">
        <w:rPr>
          <w:rFonts w:asciiTheme="minorHAnsi" w:hAnsiTheme="minorHAnsi" w:cstheme="minorHAnsi"/>
        </w:rPr>
        <w:fldChar w:fldCharType="end"/>
      </w:r>
      <w:r w:rsidRPr="0022779C">
        <w:rPr>
          <w:rFonts w:asciiTheme="minorHAnsi" w:hAnsiTheme="minorHAnsi" w:cstheme="minorHAnsi"/>
        </w:rPr>
        <w:t xml:space="preserve"> </w:t>
      </w:r>
      <w:r w:rsidRPr="0022779C">
        <w:rPr>
          <w:rFonts w:asciiTheme="minorHAnsi" w:hAnsiTheme="minorHAnsi" w:cstheme="minorHAnsi"/>
        </w:rPr>
        <w:fldChar w:fldCharType="begin"/>
      </w:r>
      <w:r w:rsidRPr="0022779C">
        <w:rPr>
          <w:rFonts w:asciiTheme="minorHAnsi" w:hAnsiTheme="minorHAnsi" w:cstheme="minorHAnsi"/>
        </w:rPr>
        <w:instrText xml:space="preserve"> REF _Ref402949195 \h </w:instrText>
      </w:r>
      <w:r w:rsidR="0022779C">
        <w:rPr>
          <w:rFonts w:asciiTheme="minorHAnsi" w:hAnsiTheme="minorHAnsi" w:cstheme="minorHAnsi"/>
        </w:rPr>
        <w:instrText xml:space="preserve"> \* MERGEFORMAT </w:instrText>
      </w:r>
      <w:r w:rsidRPr="0022779C">
        <w:rPr>
          <w:rFonts w:asciiTheme="minorHAnsi" w:hAnsiTheme="minorHAnsi" w:cstheme="minorHAnsi"/>
        </w:rPr>
      </w:r>
      <w:r w:rsidRPr="0022779C">
        <w:rPr>
          <w:rFonts w:asciiTheme="minorHAnsi" w:hAnsiTheme="minorHAnsi" w:cstheme="minorHAnsi"/>
        </w:rPr>
        <w:fldChar w:fldCharType="separate"/>
      </w:r>
      <w:r w:rsidRPr="0022779C">
        <w:rPr>
          <w:rFonts w:asciiTheme="minorHAnsi" w:hAnsiTheme="minorHAnsi" w:cstheme="minorHAnsi"/>
        </w:rPr>
        <w:t>Konfiguriranje nastavitev aplikacije</w:t>
      </w:r>
      <w:r w:rsidRPr="0022779C">
        <w:rPr>
          <w:rFonts w:asciiTheme="minorHAnsi" w:hAnsiTheme="minorHAnsi" w:cstheme="minorHAnsi"/>
        </w:rPr>
        <w:fldChar w:fldCharType="end"/>
      </w:r>
      <w:r w:rsidRPr="0022779C">
        <w:rPr>
          <w:rFonts w:asciiTheme="minorHAnsi" w:hAnsiTheme="minorHAnsi" w:cstheme="minorHAnsi"/>
        </w:rPr>
        <w:t>.</w:t>
      </w:r>
    </w:p>
    <w:p w:rsidR="00B405B9" w:rsidRPr="0022779C" w:rsidRDefault="00B405B9" w:rsidP="00B405B9">
      <w:pPr>
        <w:rPr>
          <w:rFonts w:asciiTheme="minorHAnsi" w:hAnsiTheme="minorHAnsi" w:cstheme="minorHAnsi"/>
        </w:rPr>
      </w:pPr>
    </w:p>
    <w:p w:rsidR="00B46B54" w:rsidRPr="0022779C" w:rsidRDefault="00B46B54" w:rsidP="00B46B54">
      <w:pPr>
        <w:pStyle w:val="Naslov2"/>
        <w:rPr>
          <w:rFonts w:asciiTheme="minorHAnsi" w:hAnsiTheme="minorHAnsi" w:cstheme="minorHAnsi"/>
        </w:rPr>
      </w:pPr>
      <w:bookmarkStart w:id="7" w:name="_Toc528565566"/>
      <w:r w:rsidRPr="0022779C">
        <w:rPr>
          <w:rFonts w:asciiTheme="minorHAnsi" w:hAnsiTheme="minorHAnsi" w:cstheme="minorHAnsi"/>
        </w:rPr>
        <w:t>Priprava spletne aplikacije</w:t>
      </w:r>
      <w:bookmarkEnd w:id="7"/>
    </w:p>
    <w:p w:rsidR="008854A8" w:rsidRPr="0022779C" w:rsidRDefault="008854A8" w:rsidP="008854A8">
      <w:pPr>
        <w:rPr>
          <w:rFonts w:asciiTheme="minorHAnsi" w:hAnsiTheme="minorHAnsi" w:cstheme="minorHAnsi"/>
        </w:rPr>
      </w:pPr>
    </w:p>
    <w:p w:rsidR="008854A8" w:rsidRPr="0022779C" w:rsidRDefault="008854A8" w:rsidP="008854A8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Na strežniku zaženemo orodje »Microsoft Information Servicer (IIS) Manager« kjer kreiramo novo spletno aplikacijo »Vrk«. To izvedemo z naslednjim postopkom:</w:t>
      </w:r>
    </w:p>
    <w:p w:rsidR="008854A8" w:rsidRPr="0022779C" w:rsidRDefault="008854A8" w:rsidP="008854A8">
      <w:pPr>
        <w:pStyle w:val="Odstavekseznama"/>
        <w:numPr>
          <w:ilvl w:val="0"/>
          <w:numId w:val="27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z desnim klikom na »Sites / Default Web Site« in izbiro »Add Application«. </w:t>
      </w:r>
    </w:p>
    <w:p w:rsidR="008854A8" w:rsidRPr="0022779C" w:rsidRDefault="008854A8" w:rsidP="008854A8">
      <w:pPr>
        <w:pStyle w:val="Odstavekseznama"/>
        <w:numPr>
          <w:ilvl w:val="0"/>
          <w:numId w:val="27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 prikazanem obrazcu vpišemo ime aplikacije (recimo vrk) in fizično pot aplikacije (recimo C:\inetpub\wwwroot\vrk) ter izberemo Application pool, ki uporablja različico Microsoft .NET Framework 4.5.</w:t>
      </w:r>
    </w:p>
    <w:p w:rsidR="008854A8" w:rsidRPr="0022779C" w:rsidRDefault="008854A8" w:rsidP="008854A8">
      <w:pPr>
        <w:rPr>
          <w:rFonts w:asciiTheme="minorHAnsi" w:hAnsiTheme="minorHAnsi" w:cstheme="minorHAnsi"/>
        </w:rPr>
      </w:pPr>
    </w:p>
    <w:p w:rsidR="008854A8" w:rsidRPr="0022779C" w:rsidRDefault="008854A8" w:rsidP="008854A8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Iz namestitvenega CDja kopiramo </w:t>
      </w:r>
      <w:r w:rsidR="00B439B5" w:rsidRPr="0022779C">
        <w:rPr>
          <w:rFonts w:asciiTheme="minorHAnsi" w:hAnsiTheme="minorHAnsi" w:cstheme="minorHAnsi"/>
        </w:rPr>
        <w:t xml:space="preserve">vsebino </w:t>
      </w:r>
      <w:r w:rsidRPr="0022779C">
        <w:rPr>
          <w:rFonts w:asciiTheme="minorHAnsi" w:hAnsiTheme="minorHAnsi" w:cstheme="minorHAnsi"/>
        </w:rPr>
        <w:t>mape »Publish« v mapo, ki smo jo izbrali kot fizično pot aplikacije (recimo C:\inetpub\wwwroot\vrk).</w:t>
      </w:r>
    </w:p>
    <w:p w:rsidR="008854A8" w:rsidRPr="0022779C" w:rsidRDefault="008854A8" w:rsidP="008854A8">
      <w:pPr>
        <w:rPr>
          <w:rFonts w:asciiTheme="minorHAnsi" w:hAnsiTheme="minorHAnsi" w:cstheme="minorHAnsi"/>
        </w:rPr>
      </w:pPr>
    </w:p>
    <w:p w:rsidR="00B46B54" w:rsidRPr="0022779C" w:rsidRDefault="00B46B54" w:rsidP="00B46B54">
      <w:pPr>
        <w:pStyle w:val="Naslov2"/>
        <w:rPr>
          <w:rFonts w:asciiTheme="minorHAnsi" w:hAnsiTheme="minorHAnsi" w:cstheme="minorHAnsi"/>
        </w:rPr>
      </w:pPr>
      <w:bookmarkStart w:id="8" w:name="_Toc528565567"/>
      <w:r w:rsidRPr="0022779C">
        <w:rPr>
          <w:rFonts w:asciiTheme="minorHAnsi" w:hAnsiTheme="minorHAnsi" w:cstheme="minorHAnsi"/>
        </w:rPr>
        <w:t>Priprava podatkovne zbirke</w:t>
      </w:r>
      <w:bookmarkEnd w:id="8"/>
    </w:p>
    <w:p w:rsidR="00065C8B" w:rsidRPr="0022779C" w:rsidRDefault="00065C8B" w:rsidP="00065C8B">
      <w:pPr>
        <w:rPr>
          <w:rFonts w:asciiTheme="minorHAnsi" w:hAnsiTheme="minorHAnsi" w:cstheme="minorHAnsi"/>
        </w:rPr>
      </w:pPr>
    </w:p>
    <w:p w:rsidR="00065C8B" w:rsidRPr="0022779C" w:rsidRDefault="00065C8B" w:rsidP="00065C8B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Na kreirani podatkovni </w:t>
      </w:r>
      <w:r w:rsidR="00B439B5" w:rsidRPr="0022779C">
        <w:rPr>
          <w:rFonts w:asciiTheme="minorHAnsi" w:hAnsiTheme="minorHAnsi" w:cstheme="minorHAnsi"/>
        </w:rPr>
        <w:t xml:space="preserve">zbirki </w:t>
      </w:r>
      <w:r w:rsidRPr="0022779C">
        <w:rPr>
          <w:rFonts w:asciiTheme="minorHAnsi" w:hAnsiTheme="minorHAnsi" w:cstheme="minorHAnsi"/>
        </w:rPr>
        <w:t>izvedemo skripto »</w:t>
      </w:r>
      <w:r w:rsidR="009B0A02" w:rsidRPr="0022779C">
        <w:rPr>
          <w:rFonts w:asciiTheme="minorHAnsi" w:hAnsiTheme="minorHAnsi" w:cstheme="minorHAnsi"/>
        </w:rPr>
        <w:t>Create_objects.sql</w:t>
      </w:r>
      <w:r w:rsidRPr="0022779C">
        <w:rPr>
          <w:rFonts w:asciiTheme="minorHAnsi" w:hAnsiTheme="minorHAnsi" w:cstheme="minorHAnsi"/>
        </w:rPr>
        <w:t>«</w:t>
      </w:r>
      <w:r w:rsidR="00B439B5" w:rsidRPr="0022779C">
        <w:rPr>
          <w:rFonts w:asciiTheme="minorHAnsi" w:hAnsiTheme="minorHAnsi" w:cstheme="minorHAnsi"/>
        </w:rPr>
        <w:t>, ki se nahaja</w:t>
      </w:r>
      <w:r w:rsidRPr="0022779C">
        <w:rPr>
          <w:rFonts w:asciiTheme="minorHAnsi" w:hAnsiTheme="minorHAnsi" w:cstheme="minorHAnsi"/>
        </w:rPr>
        <w:t xml:space="preserve"> </w:t>
      </w:r>
      <w:r w:rsidR="009B0A02" w:rsidRPr="0022779C">
        <w:rPr>
          <w:rFonts w:asciiTheme="minorHAnsi" w:hAnsiTheme="minorHAnsi" w:cstheme="minorHAnsi"/>
        </w:rPr>
        <w:t xml:space="preserve">v mapi </w:t>
      </w:r>
      <w:r w:rsidRPr="0022779C">
        <w:rPr>
          <w:rFonts w:asciiTheme="minorHAnsi" w:hAnsiTheme="minorHAnsi" w:cstheme="minorHAnsi"/>
        </w:rPr>
        <w:t>»</w:t>
      </w:r>
      <w:r w:rsidR="009B0A02" w:rsidRPr="0022779C">
        <w:rPr>
          <w:rFonts w:asciiTheme="minorHAnsi" w:hAnsiTheme="minorHAnsi" w:cstheme="minorHAnsi"/>
        </w:rPr>
        <w:t>SQL Scripts</w:t>
      </w:r>
      <w:r w:rsidRPr="0022779C">
        <w:rPr>
          <w:rFonts w:asciiTheme="minorHAnsi" w:hAnsiTheme="minorHAnsi" w:cstheme="minorHAnsi"/>
        </w:rPr>
        <w:t>«</w:t>
      </w:r>
      <w:r w:rsidR="00B439B5" w:rsidRPr="0022779C">
        <w:rPr>
          <w:rFonts w:asciiTheme="minorHAnsi" w:hAnsiTheme="minorHAnsi" w:cstheme="minorHAnsi"/>
        </w:rPr>
        <w:t xml:space="preserve"> namestitvenega CDja</w:t>
      </w:r>
      <w:r w:rsidRPr="0022779C">
        <w:rPr>
          <w:rFonts w:asciiTheme="minorHAnsi" w:hAnsiTheme="minorHAnsi" w:cstheme="minorHAnsi"/>
        </w:rPr>
        <w:t>.</w:t>
      </w:r>
      <w:r w:rsidR="009B0A02" w:rsidRPr="0022779C">
        <w:rPr>
          <w:rFonts w:asciiTheme="minorHAnsi" w:hAnsiTheme="minorHAnsi" w:cstheme="minorHAnsi"/>
        </w:rPr>
        <w:t xml:space="preserve"> Izvedba je uspešna, če se izpiše »</w:t>
      </w:r>
      <w:r w:rsidR="00A97137" w:rsidRPr="0022779C">
        <w:rPr>
          <w:rFonts w:asciiTheme="minorHAnsi" w:hAnsiTheme="minorHAnsi" w:cstheme="minorHAnsi"/>
        </w:rPr>
        <w:t>Command(s) completed successfully.</w:t>
      </w:r>
      <w:r w:rsidR="009B0A02" w:rsidRPr="0022779C">
        <w:rPr>
          <w:rFonts w:asciiTheme="minorHAnsi" w:hAnsiTheme="minorHAnsi" w:cstheme="minorHAnsi"/>
        </w:rPr>
        <w:t>«. Sicer preverimo pravice uporabnika, pravilno izbrano podatkovno zbirko ali pa se posvetujemo s skrbnikom podatkovnega strežnika.</w:t>
      </w:r>
    </w:p>
    <w:p w:rsidR="008854A8" w:rsidRPr="0022779C" w:rsidRDefault="008854A8" w:rsidP="008854A8">
      <w:pPr>
        <w:rPr>
          <w:rFonts w:asciiTheme="minorHAnsi" w:hAnsiTheme="minorHAnsi" w:cstheme="minorHAnsi"/>
        </w:rPr>
      </w:pPr>
    </w:p>
    <w:p w:rsidR="00B46B54" w:rsidRPr="0022779C" w:rsidRDefault="00B46B54" w:rsidP="00B46B54">
      <w:pPr>
        <w:pStyle w:val="Naslov2"/>
        <w:rPr>
          <w:rFonts w:asciiTheme="minorHAnsi" w:hAnsiTheme="minorHAnsi" w:cstheme="minorHAnsi"/>
        </w:rPr>
      </w:pPr>
      <w:bookmarkStart w:id="9" w:name="_Ref402949177"/>
      <w:bookmarkStart w:id="10" w:name="_Ref402949195"/>
      <w:bookmarkStart w:id="11" w:name="_Toc528565568"/>
      <w:r w:rsidRPr="0022779C">
        <w:rPr>
          <w:rFonts w:asciiTheme="minorHAnsi" w:hAnsiTheme="minorHAnsi" w:cstheme="minorHAnsi"/>
        </w:rPr>
        <w:t>Konfiguriranje nastavitev aplikacije</w:t>
      </w:r>
      <w:bookmarkEnd w:id="9"/>
      <w:bookmarkEnd w:id="10"/>
      <w:bookmarkEnd w:id="11"/>
    </w:p>
    <w:p w:rsidR="00B439B5" w:rsidRPr="0022779C" w:rsidRDefault="00B439B5" w:rsidP="00B439B5">
      <w:pPr>
        <w:rPr>
          <w:rFonts w:asciiTheme="minorHAnsi" w:hAnsiTheme="minorHAnsi" w:cstheme="minorHAnsi"/>
        </w:rPr>
      </w:pPr>
    </w:p>
    <w:p w:rsidR="00B439B5" w:rsidRPr="0022779C" w:rsidRDefault="00B439B5" w:rsidP="00B439B5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Za pravilno delovanje aplikacije je potrebno izvesti določiti spodaj navedene nastavitve aplikacije. Nastavitve se nahajajo v datoteki web.config v fizični mapi aplikacije (recimo C:\inetpub\wwwroot\vrk). V datoteki, ki je vrste XML se nas</w:t>
      </w:r>
      <w:r w:rsidR="00C20F92" w:rsidRPr="0022779C">
        <w:rPr>
          <w:rFonts w:asciiTheme="minorHAnsi" w:hAnsiTheme="minorHAnsi" w:cstheme="minorHAnsi"/>
        </w:rPr>
        <w:t xml:space="preserve">tavitve nahajajo znotraj značk »connectionStrings«, </w:t>
      </w:r>
      <w:r w:rsidRPr="0022779C">
        <w:rPr>
          <w:rFonts w:asciiTheme="minorHAnsi" w:hAnsiTheme="minorHAnsi" w:cstheme="minorHAnsi"/>
        </w:rPr>
        <w:t>»&lt;appSettings&gt;« ter značke »&lt;applicationSettings&gt;«.</w:t>
      </w:r>
    </w:p>
    <w:p w:rsidR="00B439B5" w:rsidRPr="0022779C" w:rsidRDefault="00B439B5" w:rsidP="00B439B5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82"/>
        <w:gridCol w:w="1791"/>
        <w:gridCol w:w="1161"/>
        <w:gridCol w:w="4346"/>
      </w:tblGrid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  <w:b/>
              </w:rPr>
            </w:pPr>
            <w:r w:rsidRPr="0022779C">
              <w:rPr>
                <w:rFonts w:asciiTheme="minorHAnsi" w:hAnsiTheme="minorHAnsi" w:cstheme="minorHAnsi"/>
                <w:b/>
              </w:rPr>
              <w:t>Nastavitev</w:t>
            </w:r>
          </w:p>
        </w:tc>
        <w:tc>
          <w:tcPr>
            <w:tcW w:w="179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  <w:b/>
              </w:rPr>
            </w:pPr>
            <w:r w:rsidRPr="0022779C">
              <w:rPr>
                <w:rFonts w:asciiTheme="minorHAnsi" w:hAnsiTheme="minorHAnsi" w:cstheme="minorHAnsi"/>
                <w:b/>
              </w:rPr>
              <w:t>Nadrejena značka</w:t>
            </w:r>
          </w:p>
        </w:tc>
        <w:tc>
          <w:tcPr>
            <w:tcW w:w="116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  <w:b/>
              </w:rPr>
            </w:pPr>
            <w:r w:rsidRPr="0022779C">
              <w:rPr>
                <w:rFonts w:asciiTheme="minorHAnsi" w:hAnsiTheme="minorHAnsi" w:cstheme="minorHAnsi"/>
                <w:b/>
              </w:rPr>
              <w:t>Dovoljene vrednosti</w:t>
            </w:r>
          </w:p>
        </w:tc>
        <w:tc>
          <w:tcPr>
            <w:tcW w:w="4346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  <w:b/>
              </w:rPr>
            </w:pPr>
            <w:r w:rsidRPr="0022779C">
              <w:rPr>
                <w:rFonts w:asciiTheme="minorHAnsi" w:hAnsiTheme="minorHAnsi" w:cstheme="minorHAnsi"/>
                <w:b/>
              </w:rPr>
              <w:t>Opomba</w:t>
            </w:r>
          </w:p>
        </w:tc>
      </w:tr>
      <w:tr w:rsidR="00C20F92" w:rsidRPr="0022779C" w:rsidTr="0023769A">
        <w:tc>
          <w:tcPr>
            <w:tcW w:w="1882" w:type="dxa"/>
          </w:tcPr>
          <w:p w:rsidR="00C20F92" w:rsidRPr="0022779C" w:rsidRDefault="00C20F92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DefaultConnection</w:t>
            </w:r>
          </w:p>
        </w:tc>
        <w:tc>
          <w:tcPr>
            <w:tcW w:w="1791" w:type="dxa"/>
          </w:tcPr>
          <w:p w:rsidR="00C20F92" w:rsidRPr="0022779C" w:rsidRDefault="00C20F92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connectionStrings</w:t>
            </w:r>
          </w:p>
        </w:tc>
        <w:tc>
          <w:tcPr>
            <w:tcW w:w="1161" w:type="dxa"/>
          </w:tcPr>
          <w:p w:rsidR="00C20F92" w:rsidRPr="0022779C" w:rsidRDefault="00C20F92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C20F92" w:rsidRPr="0022779C" w:rsidRDefault="00C20F92" w:rsidP="0023769A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Povezovalni niz do podatkovne zbirke.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TestEobjave</w:t>
            </w:r>
          </w:p>
        </w:tc>
        <w:tc>
          <w:tcPr>
            <w:tcW w:w="179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true/false</w:t>
            </w:r>
          </w:p>
        </w:tc>
        <w:tc>
          <w:tcPr>
            <w:tcW w:w="4346" w:type="dxa"/>
          </w:tcPr>
          <w:p w:rsidR="0023769A" w:rsidRPr="0022779C" w:rsidRDefault="0023769A" w:rsidP="0023769A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Namenjeno testiranju aplikacije v okolju, kjer servis za eObjave ni na voljo. True – dejanska objava se ne izvede, false – objava se izvede. </w:t>
            </w:r>
            <w:r w:rsidRPr="0022779C">
              <w:rPr>
                <w:rFonts w:asciiTheme="minorHAnsi" w:hAnsiTheme="minorHAnsi" w:cstheme="minorHAnsi"/>
                <w:b/>
              </w:rPr>
              <w:t>Privzeta vednost: false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TestUser</w:t>
            </w:r>
          </w:p>
        </w:tc>
        <w:tc>
          <w:tcPr>
            <w:tcW w:w="179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true/false</w:t>
            </w:r>
          </w:p>
        </w:tc>
        <w:tc>
          <w:tcPr>
            <w:tcW w:w="4346" w:type="dxa"/>
          </w:tcPr>
          <w:p w:rsidR="0023769A" w:rsidRPr="0022779C" w:rsidRDefault="0023769A" w:rsidP="008D61A0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Namenjeno testiranju aplikacije. True – namesto prijavljenega uporabnika se uporabi </w:t>
            </w:r>
            <w:r w:rsidR="008D61A0" w:rsidRPr="0022779C">
              <w:rPr>
                <w:rFonts w:asciiTheme="minorHAnsi" w:hAnsiTheme="minorHAnsi" w:cstheme="minorHAnsi"/>
              </w:rPr>
              <w:t>uporabnik z id-jem v nastavitvi TestUserId</w:t>
            </w:r>
            <w:r w:rsidRPr="0022779C">
              <w:rPr>
                <w:rFonts w:asciiTheme="minorHAnsi" w:hAnsiTheme="minorHAnsi" w:cstheme="minorHAnsi"/>
              </w:rPr>
              <w:t xml:space="preserve">. </w:t>
            </w:r>
            <w:r w:rsidRPr="0022779C">
              <w:rPr>
                <w:rFonts w:asciiTheme="minorHAnsi" w:hAnsiTheme="minorHAnsi" w:cstheme="minorHAnsi"/>
                <w:b/>
              </w:rPr>
              <w:t xml:space="preserve">Privzeta vednost: </w:t>
            </w:r>
            <w:r w:rsidRPr="0022779C">
              <w:rPr>
                <w:rFonts w:asciiTheme="minorHAnsi" w:hAnsiTheme="minorHAnsi" w:cstheme="minorHAnsi"/>
                <w:b/>
              </w:rPr>
              <w:lastRenderedPageBreak/>
              <w:t>false.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lastRenderedPageBreak/>
              <w:t>TestUserId</w:t>
            </w:r>
          </w:p>
        </w:tc>
        <w:tc>
          <w:tcPr>
            <w:tcW w:w="179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Celo število</w:t>
            </w:r>
          </w:p>
        </w:tc>
        <w:tc>
          <w:tcPr>
            <w:tcW w:w="4346" w:type="dxa"/>
          </w:tcPr>
          <w:p w:rsidR="0023769A" w:rsidRPr="0022779C" w:rsidRDefault="0023769A" w:rsidP="0023769A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Namenjeno testiranju aplikacije. Vpisana vrednost se uporabi kot ID uporabnika.</w:t>
            </w:r>
            <w:r w:rsidR="008D61A0" w:rsidRPr="0022779C">
              <w:rPr>
                <w:rFonts w:asciiTheme="minorHAnsi" w:hAnsiTheme="minorHAnsi" w:cstheme="minorHAnsi"/>
              </w:rPr>
              <w:t xml:space="preserve"> V primeru, da uporabnik s tem id-jem ne obstaja se za podatke uporabnika uporabijo nastavitve: TestUsername, TestUserId, TestUserIme, TestUserPriimek. </w:t>
            </w: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TestUsername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Namenjeno testiranju aplikacije. </w:t>
            </w: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TestUserIme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Namenjeno testiranju aplikacije. </w:t>
            </w: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TestUserPriimek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Namenjeno testiranju aplikacije. </w:t>
            </w: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TestUserTip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Celo število</w:t>
            </w:r>
          </w:p>
        </w:tc>
        <w:tc>
          <w:tcPr>
            <w:tcW w:w="4346" w:type="dxa"/>
          </w:tcPr>
          <w:p w:rsidR="0023769A" w:rsidRPr="0022779C" w:rsidRDefault="0023769A" w:rsidP="0023769A">
            <w:pPr>
              <w:jc w:val="left"/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Namenjeno testiranju aplikacije. Vpisana vrednost se uporabi tip uporabnika in sicer:</w:t>
            </w:r>
            <w:r w:rsidRPr="0022779C">
              <w:rPr>
                <w:rFonts w:asciiTheme="minorHAnsi" w:hAnsiTheme="minorHAnsi" w:cstheme="minorHAnsi"/>
              </w:rPr>
              <w:br/>
              <w:t>- 1 ali &lt;prazno&gt;: poročevalec</w:t>
            </w:r>
          </w:p>
          <w:p w:rsidR="0023769A" w:rsidRPr="0022779C" w:rsidRDefault="0023769A" w:rsidP="0023769A">
            <w:pPr>
              <w:jc w:val="left"/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- 5 referent</w:t>
            </w:r>
          </w:p>
          <w:p w:rsidR="0023769A" w:rsidRPr="0022779C" w:rsidRDefault="0023769A" w:rsidP="0023769A">
            <w:pPr>
              <w:jc w:val="left"/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- 7 zunanji nadzornik</w:t>
            </w:r>
          </w:p>
          <w:p w:rsidR="0023769A" w:rsidRPr="0022779C" w:rsidRDefault="0023769A" w:rsidP="0023769A">
            <w:pPr>
              <w:jc w:val="left"/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- 8 nadzornik.</w:t>
            </w:r>
          </w:p>
          <w:p w:rsidR="0023769A" w:rsidRPr="0022779C" w:rsidRDefault="0023769A" w:rsidP="0023769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PorociloPdfPotRoot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applicationSettings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Polna pot do mape kamor aplikacija shranjuje poročila v PDF in Excel obliki. </w:t>
            </w:r>
            <w:r w:rsidRPr="0022779C">
              <w:rPr>
                <w:rFonts w:asciiTheme="minorHAnsi" w:hAnsiTheme="minorHAnsi" w:cstheme="minorHAnsi"/>
                <w:b/>
              </w:rPr>
              <w:t>Privzeta vednost: &lt;prazno&gt;.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eObjaveUser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applicationSettings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23769A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Uporabniško ime za prijavo na spletni servis eObjave. </w:t>
            </w:r>
            <w:r w:rsidRPr="0022779C">
              <w:rPr>
                <w:rFonts w:asciiTheme="minorHAnsi" w:hAnsiTheme="minorHAnsi" w:cstheme="minorHAnsi"/>
                <w:b/>
              </w:rPr>
              <w:t>Privzeta vednost: VRKobjave.</w:t>
            </w:r>
          </w:p>
        </w:tc>
      </w:tr>
      <w:tr w:rsidR="0023769A" w:rsidRPr="0022779C" w:rsidTr="0023769A">
        <w:tc>
          <w:tcPr>
            <w:tcW w:w="1882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eObjavePass</w:t>
            </w:r>
          </w:p>
        </w:tc>
        <w:tc>
          <w:tcPr>
            <w:tcW w:w="179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applicationSettings</w:t>
            </w:r>
          </w:p>
        </w:tc>
        <w:tc>
          <w:tcPr>
            <w:tcW w:w="1161" w:type="dxa"/>
          </w:tcPr>
          <w:p w:rsidR="0023769A" w:rsidRPr="0022779C" w:rsidRDefault="0023769A" w:rsidP="003D3AFD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>Besedilo</w:t>
            </w:r>
          </w:p>
        </w:tc>
        <w:tc>
          <w:tcPr>
            <w:tcW w:w="4346" w:type="dxa"/>
          </w:tcPr>
          <w:p w:rsidR="0023769A" w:rsidRPr="0022779C" w:rsidRDefault="0023769A" w:rsidP="00B439B5">
            <w:pPr>
              <w:rPr>
                <w:rFonts w:asciiTheme="minorHAnsi" w:hAnsiTheme="minorHAnsi" w:cstheme="minorHAnsi"/>
              </w:rPr>
            </w:pPr>
            <w:r w:rsidRPr="0022779C">
              <w:rPr>
                <w:rFonts w:asciiTheme="minorHAnsi" w:hAnsiTheme="minorHAnsi" w:cstheme="minorHAnsi"/>
              </w:rPr>
              <w:t xml:space="preserve">Geslo za prijavo na spletni servis eObjave. </w:t>
            </w:r>
            <w:r w:rsidRPr="0022779C">
              <w:rPr>
                <w:rFonts w:asciiTheme="minorHAnsi" w:hAnsiTheme="minorHAnsi" w:cstheme="minorHAnsi"/>
                <w:b/>
              </w:rPr>
              <w:t>Privzeta vednost: 20V1;4r11k.</w:t>
            </w:r>
          </w:p>
        </w:tc>
      </w:tr>
    </w:tbl>
    <w:p w:rsidR="00B439B5" w:rsidRPr="0022779C" w:rsidRDefault="00B439B5" w:rsidP="00B439B5">
      <w:pPr>
        <w:rPr>
          <w:rFonts w:asciiTheme="minorHAnsi" w:hAnsiTheme="minorHAnsi" w:cstheme="minorHAnsi"/>
        </w:rPr>
      </w:pPr>
    </w:p>
    <w:p w:rsidR="00CA6609" w:rsidRPr="0022779C" w:rsidRDefault="00CA6609" w:rsidP="00B439B5">
      <w:pPr>
        <w:rPr>
          <w:rFonts w:asciiTheme="minorHAnsi" w:hAnsiTheme="minorHAnsi" w:cstheme="minorHAnsi"/>
        </w:rPr>
      </w:pPr>
    </w:p>
    <w:p w:rsidR="00CA6609" w:rsidRPr="0022779C" w:rsidRDefault="00CA6609" w:rsidP="00CA6609">
      <w:pPr>
        <w:pStyle w:val="Naslov1"/>
        <w:rPr>
          <w:rFonts w:asciiTheme="minorHAnsi" w:hAnsiTheme="minorHAnsi" w:cstheme="minorHAnsi"/>
        </w:rPr>
      </w:pPr>
      <w:bookmarkStart w:id="12" w:name="_Toc528565569"/>
      <w:r w:rsidRPr="0022779C">
        <w:rPr>
          <w:rFonts w:asciiTheme="minorHAnsi" w:hAnsiTheme="minorHAnsi" w:cstheme="minorHAnsi"/>
        </w:rPr>
        <w:t>Popis funkcionalnosti aplikacije</w:t>
      </w:r>
      <w:bookmarkEnd w:id="12"/>
    </w:p>
    <w:p w:rsidR="0022779C" w:rsidRPr="0022779C" w:rsidRDefault="0022779C" w:rsidP="0022779C">
      <w:pPr>
        <w:pStyle w:val="Naslov2"/>
        <w:rPr>
          <w:rFonts w:asciiTheme="minorHAnsi" w:hAnsiTheme="minorHAnsi" w:cstheme="minorHAnsi"/>
        </w:rPr>
      </w:pPr>
      <w:bookmarkStart w:id="13" w:name="_Toc402988355"/>
      <w:bookmarkStart w:id="14" w:name="_Toc528565570"/>
      <w:r w:rsidRPr="0022779C">
        <w:rPr>
          <w:rFonts w:asciiTheme="minorHAnsi" w:hAnsiTheme="minorHAnsi" w:cstheme="minorHAnsi"/>
        </w:rPr>
        <w:t>Uvod</w:t>
      </w:r>
      <w:bookmarkEnd w:id="13"/>
      <w:bookmarkEnd w:id="14"/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Spletna aplikacija »Predložitev in javna objava poročil o volilnih in referendumskih kampanjah«  omogoča poročevalcem oddajo podatkov prek spletnih obrazcev z ustreznimi kontrolami, izdelavo zbirnega poročila in oddajo poročila z e-podpisom ali podpisom ustreznega potrdila na papirju. Aplikacija tudi omogoča referentom tabelaričen pregled oddanih podatkov, statusov procesa oddaje in potrjevanje poročil za objavo.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pStyle w:val="Naslov2"/>
        <w:rPr>
          <w:rFonts w:asciiTheme="minorHAnsi" w:hAnsiTheme="minorHAnsi" w:cstheme="minorHAnsi"/>
        </w:rPr>
      </w:pPr>
      <w:bookmarkStart w:id="15" w:name="_Toc402988356"/>
      <w:bookmarkStart w:id="16" w:name="_Toc528565571"/>
      <w:r w:rsidRPr="0022779C">
        <w:rPr>
          <w:rFonts w:asciiTheme="minorHAnsi" w:hAnsiTheme="minorHAnsi" w:cstheme="minorHAnsi"/>
        </w:rPr>
        <w:t>Skupine uporabnikov</w:t>
      </w:r>
      <w:bookmarkEnd w:id="15"/>
      <w:bookmarkEnd w:id="16"/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Skupine uporabnikov aplikacije so: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Poročevalci - lahko vnašajo in oddajajo poročila o kampanjah.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Referenti - lahko uporabljajo spodaj navedene funkcionalnosti referentskega vmesnika,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lahko potrjujejo ustreznost in s tem javno objavijo poročila o kampanjah.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Zunanji nadzorniki - lahko uporabljajo spodaj navedene funkcionalnosti referentskega vmesnika,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ne morejo delati nikakršnih sprememb niti potrjevati poročil.</w:t>
      </w:r>
    </w:p>
    <w:p w:rsidR="0022779C" w:rsidRPr="0022779C" w:rsidRDefault="0022779C" w:rsidP="0022779C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Nadzorniki - lahko vnašajo in urejajo nazive in druge atribute volitev in referendumov.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pStyle w:val="Naslov2"/>
        <w:rPr>
          <w:rFonts w:asciiTheme="minorHAnsi" w:hAnsiTheme="minorHAnsi" w:cstheme="minorHAnsi"/>
        </w:rPr>
      </w:pPr>
      <w:bookmarkStart w:id="17" w:name="_Toc402988357"/>
      <w:bookmarkStart w:id="18" w:name="_Toc528565572"/>
      <w:r w:rsidRPr="0022779C">
        <w:rPr>
          <w:rFonts w:asciiTheme="minorHAnsi" w:hAnsiTheme="minorHAnsi" w:cstheme="minorHAnsi"/>
        </w:rPr>
        <w:lastRenderedPageBreak/>
        <w:t>Funkcije produkta</w:t>
      </w:r>
      <w:bookmarkEnd w:id="17"/>
      <w:bookmarkEnd w:id="18"/>
    </w:p>
    <w:p w:rsidR="0022779C" w:rsidRPr="0022779C" w:rsidRDefault="0022779C" w:rsidP="0022779C">
      <w:pPr>
        <w:pStyle w:val="Naslov3"/>
        <w:rPr>
          <w:rFonts w:asciiTheme="minorHAnsi" w:hAnsiTheme="minorHAnsi" w:cstheme="minorHAnsi"/>
        </w:rPr>
      </w:pPr>
      <w:bookmarkStart w:id="19" w:name="_Toc402988358"/>
      <w:bookmarkStart w:id="20" w:name="_Toc528565573"/>
      <w:r w:rsidRPr="0022779C">
        <w:rPr>
          <w:rFonts w:asciiTheme="minorHAnsi" w:hAnsiTheme="minorHAnsi" w:cstheme="minorHAnsi"/>
        </w:rPr>
        <w:t>Poročevalec</w:t>
      </w:r>
      <w:bookmarkEnd w:id="19"/>
      <w:bookmarkEnd w:id="20"/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Aplikacijo lahko uporabljajo poročevalci organizatorjev kampanj, ki so lahko zastopniki poslovnih subjektov vpisanih v PRS (pravna oseba, samostojni podjetnik ali posameznik, ki samostojno opravlja dejavnost) oziroma njihovi pooblaščenci ali pa fizične osebe. Oseba, ki odda poročilo o kampanji je v nadaljevanju navedena kot poročevalec.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Funkcionalnosti uporabnika v vlogi »Poročevalec« so:</w:t>
      </w:r>
    </w:p>
    <w:p w:rsidR="0022779C" w:rsidRPr="0022779C" w:rsidRDefault="0022779C" w:rsidP="0022779C">
      <w:pPr>
        <w:pStyle w:val="Odstavekseznama"/>
        <w:numPr>
          <w:ilvl w:val="0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pregled že oddanih poročil istega poročevalca z možnostjo popravljanja podatkov v obstoječih poročilih in ponovna oddaja poročil ter brisanje že oddanih poročil,</w:t>
      </w:r>
    </w:p>
    <w:p w:rsidR="0022779C" w:rsidRPr="0022779C" w:rsidRDefault="0022779C" w:rsidP="0022779C">
      <w:pPr>
        <w:pStyle w:val="Odstavekseznama"/>
        <w:numPr>
          <w:ilvl w:val="0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oddaja podatkov za novo poročilo,</w:t>
      </w:r>
    </w:p>
    <w:p w:rsidR="0022779C" w:rsidRPr="0022779C" w:rsidRDefault="0022779C" w:rsidP="0022779C">
      <w:pPr>
        <w:pStyle w:val="Odstavekseznama"/>
        <w:numPr>
          <w:ilvl w:val="1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izbira naziva volitev ali referenduma (iz šifranta),</w:t>
      </w:r>
    </w:p>
    <w:p w:rsidR="0022779C" w:rsidRPr="0022779C" w:rsidRDefault="0022779C" w:rsidP="0022779C">
      <w:pPr>
        <w:pStyle w:val="Odstavekseznama"/>
        <w:numPr>
          <w:ilvl w:val="1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prikaz seznama obrazcev (volitve 7, referendum 8),</w:t>
      </w:r>
    </w:p>
    <w:p w:rsidR="0022779C" w:rsidRPr="0022779C" w:rsidRDefault="0022779C" w:rsidP="0022779C">
      <w:pPr>
        <w:pStyle w:val="Odstavekseznama"/>
        <w:numPr>
          <w:ilvl w:val="1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izbira obrazca in vnos sklopov podatkov v posamezen obrazec,</w:t>
      </w:r>
    </w:p>
    <w:p w:rsidR="0022779C" w:rsidRPr="0022779C" w:rsidRDefault="0022779C" w:rsidP="0022779C">
      <w:pPr>
        <w:pStyle w:val="Odstavekseznama"/>
        <w:numPr>
          <w:ilvl w:val="1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izdelavo poročila po vnosu vseh obrazcev,</w:t>
      </w:r>
    </w:p>
    <w:p w:rsidR="0022779C" w:rsidRPr="0022779C" w:rsidRDefault="0022779C" w:rsidP="0022779C">
      <w:pPr>
        <w:pStyle w:val="Odstavekseznama"/>
        <w:numPr>
          <w:ilvl w:val="1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e-podpisovanje poročila ali podpisovanje potrdila o oddaji poročila,</w:t>
      </w:r>
    </w:p>
    <w:p w:rsidR="0022779C" w:rsidRPr="0022779C" w:rsidRDefault="0022779C" w:rsidP="0022779C">
      <w:pPr>
        <w:pStyle w:val="Odstavekseznama"/>
        <w:numPr>
          <w:ilvl w:val="0"/>
          <w:numId w:val="29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objava poročil v podsistemu eObjave.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Ob vstopu na stran Poročevalec izbere Oddaja novega poročila o kampanji ali Prikaz oddanih poročil o kampanjah.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Prikaz oddanih poročil omogoča pregled že oddanih poročil poročevalca oz. v primeru, ko to ni fizična oseba tudi pregled oddanih poročil za katere ima poročevalcev e-pooblastilo za oddajo.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  <w:noProof/>
          <w:lang w:eastAsia="sl-SI"/>
        </w:rPr>
        <w:drawing>
          <wp:inline distT="0" distB="0" distL="0" distR="0" wp14:anchorId="3DB87D99" wp14:editId="69B729FA">
            <wp:extent cx="5760085" cy="44152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 izbiri Urejanje aplikacija javi opozorilo, kjer pa po potrditvi lahko poročevalec nadaljuje z delom in sicer:</w:t>
      </w:r>
    </w:p>
    <w:p w:rsidR="0022779C" w:rsidRPr="0022779C" w:rsidRDefault="0022779C" w:rsidP="0022779C">
      <w:pPr>
        <w:pStyle w:val="Odstavekseznama"/>
        <w:numPr>
          <w:ilvl w:val="0"/>
          <w:numId w:val="32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prikaže se seznam obrazcev, kot pri vnosu,</w:t>
      </w:r>
    </w:p>
    <w:p w:rsidR="0022779C" w:rsidRPr="0022779C" w:rsidRDefault="0022779C" w:rsidP="0022779C">
      <w:pPr>
        <w:pStyle w:val="Odstavekseznama"/>
        <w:numPr>
          <w:ilvl w:val="0"/>
          <w:numId w:val="32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podatki na obrazcih so pred-napolnjeni s podatki iz oddanega poročila,</w:t>
      </w:r>
    </w:p>
    <w:p w:rsidR="0022779C" w:rsidRPr="0022779C" w:rsidRDefault="0022779C" w:rsidP="0022779C">
      <w:pPr>
        <w:pStyle w:val="Odstavekseznama"/>
        <w:numPr>
          <w:ilvl w:val="0"/>
          <w:numId w:val="32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omogoči se izdelava poročila in oddaja,</w:t>
      </w:r>
    </w:p>
    <w:p w:rsidR="0022779C" w:rsidRPr="0022779C" w:rsidRDefault="0022779C" w:rsidP="0022779C">
      <w:pPr>
        <w:pStyle w:val="Odstavekseznama"/>
        <w:numPr>
          <w:ilvl w:val="0"/>
          <w:numId w:val="32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 primeru, da je poročilo že bilo javno objavljeno, se zabeleži nova različica podatkov poročila,</w:t>
      </w:r>
    </w:p>
    <w:p w:rsidR="0022779C" w:rsidRPr="0022779C" w:rsidRDefault="0022779C" w:rsidP="0022779C">
      <w:pPr>
        <w:pStyle w:val="Odstavekseznama"/>
        <w:numPr>
          <w:ilvl w:val="0"/>
          <w:numId w:val="32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po potrditvi s strani referenta, se izvede javna objava oz. nadomestna javna objava poročila.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Pri izbiri Brisanje, v  primeru, da poročilo še ni bilo javno objavljeno, lahko poročevalec nadaljuje z akcijo Brisanje po potrditvi.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 primeru, ko je poročilo že bilo objavljeno, pa poročevalec lahko odda zahtevo za brisanje, a le-to potrdi referent in se ta izvede po potrditvi in samo poročilo umakne iz poročila v eObjavah.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Oddaja novega poročila o kampanji se prične z izbiro kampanje iz spustnega seznama. Z izbiro dobi seznam obrazcev, ki jih mora izpolniti ter njihov status.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  <w:noProof/>
          <w:lang w:eastAsia="sl-SI"/>
        </w:rPr>
        <w:lastRenderedPageBreak/>
        <w:drawing>
          <wp:inline distT="0" distB="0" distL="0" distR="0" wp14:anchorId="32D23C08" wp14:editId="4655BB13">
            <wp:extent cx="5760085" cy="244733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4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79C">
        <w:rPr>
          <w:rFonts w:asciiTheme="minorHAnsi" w:hAnsiTheme="minorHAnsi" w:cstheme="minorHAnsi"/>
        </w:rPr>
        <w:t xml:space="preserve">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Na obrazcu </w:t>
      </w:r>
      <w:r w:rsidRPr="0022779C">
        <w:rPr>
          <w:rFonts w:asciiTheme="minorHAnsi" w:hAnsiTheme="minorHAnsi" w:cstheme="minorHAnsi"/>
          <w:b/>
        </w:rPr>
        <w:t>Osnovni podatki</w:t>
      </w:r>
      <w:r w:rsidRPr="0022779C">
        <w:rPr>
          <w:rFonts w:asciiTheme="minorHAnsi" w:hAnsiTheme="minorHAnsi" w:cstheme="minorHAnsi"/>
        </w:rPr>
        <w:t xml:space="preserve"> se po vnosu številke tekočega računa določeni podatki samodejno izpolnijo in je popravljanje le-teh onemogočeno, ostale je potrebno ročno dodati.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Na obrazcu </w:t>
      </w:r>
      <w:r w:rsidRPr="0022779C">
        <w:rPr>
          <w:rFonts w:asciiTheme="minorHAnsi" w:hAnsiTheme="minorHAnsi" w:cstheme="minorHAnsi"/>
          <w:b/>
        </w:rPr>
        <w:t xml:space="preserve">Prispevki, sredstva in obveznosti </w:t>
      </w:r>
      <w:r w:rsidRPr="0022779C">
        <w:rPr>
          <w:rFonts w:asciiTheme="minorHAnsi" w:hAnsiTheme="minorHAnsi" w:cstheme="minorHAnsi"/>
        </w:rPr>
        <w:t>v vnosna polja vnese ustrezne podatke.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Na </w:t>
      </w:r>
      <w:r w:rsidRPr="0022779C">
        <w:rPr>
          <w:rFonts w:asciiTheme="minorHAnsi" w:hAnsiTheme="minorHAnsi" w:cstheme="minorHAnsi"/>
          <w:b/>
        </w:rPr>
        <w:t>Seznam prispevkov fizičnih oseb</w:t>
      </w:r>
      <w:r w:rsidRPr="0022779C">
        <w:rPr>
          <w:rFonts w:asciiTheme="minorHAnsi" w:hAnsiTheme="minorHAnsi" w:cstheme="minorHAnsi"/>
        </w:rPr>
        <w:t xml:space="preserve"> preko gumba Dodaj poročevalec vnese podatke o fizični osebi ter znesek prispevka. Po shranjevanju so ti podatki prikazani v tabeli.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Postavke na </w:t>
      </w:r>
      <w:r w:rsidRPr="0022779C">
        <w:rPr>
          <w:rFonts w:asciiTheme="minorHAnsi" w:hAnsiTheme="minorHAnsi" w:cstheme="minorHAnsi"/>
          <w:b/>
        </w:rPr>
        <w:t>Seznam izdatkov</w:t>
      </w:r>
      <w:r w:rsidRPr="0022779C">
        <w:rPr>
          <w:rFonts w:asciiTheme="minorHAnsi" w:hAnsiTheme="minorHAnsi" w:cstheme="minorHAnsi"/>
        </w:rPr>
        <w:t xml:space="preserve"> se vnaša preko gumba Dodaj, kjer poročevalec Vrsto izdatka izbere iz spustnega seznama, z vnosom Matične številke se zapiše dobavitelj in njegov naslov, številko računa in znesek pa poročevalce sam doda. »Seznam izdatkov« omogoča uvoz podatkov oziroma prejetih računov v obliki XLS (Excel),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  <w:b/>
        </w:rPr>
        <w:t>Seznam posojil</w:t>
      </w:r>
      <w:r w:rsidRPr="0022779C">
        <w:rPr>
          <w:rFonts w:asciiTheme="minorHAnsi" w:hAnsiTheme="minorHAnsi" w:cstheme="minorHAnsi"/>
        </w:rPr>
        <w:t xml:space="preserve"> se polni preko gumba Dodaj, kjer v polja poročevalec vnese ustrezne podatke in jih shrani.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Kot tudi ostale obrazce tudi </w:t>
      </w:r>
      <w:r w:rsidRPr="0022779C">
        <w:rPr>
          <w:rFonts w:asciiTheme="minorHAnsi" w:hAnsiTheme="minorHAnsi" w:cstheme="minorHAnsi"/>
          <w:b/>
        </w:rPr>
        <w:t>Seznam prispevkov, zbranih v nasprotju zv ZVRK</w:t>
      </w:r>
      <w:r w:rsidRPr="0022779C">
        <w:rPr>
          <w:rFonts w:asciiTheme="minorHAnsi" w:hAnsiTheme="minorHAnsi" w:cstheme="minorHAnsi"/>
        </w:rPr>
        <w:t xml:space="preserve"> polni poročevalec preko gumba Dodaj. Pri tem prvo izbere ali gre za Nedovoljen vir prispevkov ali za Prispevke, ki presegajo z ZVRK dovoljeno višino. Glede na izbiro se kot Vrsta prispevka v spustnem seznamu ponudijo različne možnosti.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Obrazec </w:t>
      </w:r>
      <w:r w:rsidRPr="0022779C">
        <w:rPr>
          <w:rFonts w:asciiTheme="minorHAnsi" w:hAnsiTheme="minorHAnsi" w:cstheme="minorHAnsi"/>
          <w:b/>
        </w:rPr>
        <w:t>Seznam nakazil v humanitarne namene</w:t>
      </w:r>
      <w:r w:rsidRPr="0022779C">
        <w:rPr>
          <w:rFonts w:asciiTheme="minorHAnsi" w:hAnsiTheme="minorHAnsi" w:cstheme="minorHAnsi"/>
        </w:rPr>
        <w:t xml:space="preserve"> se izpolni preko gumba dodaj in prikaz morebitnih nakazil je viden v tabeli.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Obrazec </w:t>
      </w:r>
      <w:r w:rsidRPr="0022779C">
        <w:rPr>
          <w:rFonts w:asciiTheme="minorHAnsi" w:hAnsiTheme="minorHAnsi" w:cstheme="minorHAnsi"/>
          <w:b/>
        </w:rPr>
        <w:t>Seznam prispevkov pravnih oseb za referendumske kampanje</w:t>
      </w:r>
      <w:r w:rsidRPr="0022779C">
        <w:rPr>
          <w:rFonts w:asciiTheme="minorHAnsi" w:hAnsiTheme="minorHAnsi" w:cstheme="minorHAnsi"/>
        </w:rPr>
        <w:t xml:space="preserve"> se na seznamu poročil prikaže le v primeru,  ko poročevalec izpolnjuje poročilo referendumski kampanji in se polni kot vsi ostali obrazci preko gumba Dodaj.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Ko so vsi obrazci pravilno izpolnjeni in imajo status Ok se prikaže možnost izbire Oddaj in Izpis poročila. S klikom na gumb Oddaj je to poročilo vidno na strani Prikaži oddana poročila o kampanjah.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  <w:noProof/>
          <w:lang w:eastAsia="sl-SI"/>
        </w:rPr>
        <w:lastRenderedPageBreak/>
        <w:drawing>
          <wp:inline distT="0" distB="0" distL="0" distR="0" wp14:anchorId="61F69C45" wp14:editId="4CD5F123">
            <wp:extent cx="6137179" cy="2830982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30" cy="28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9C" w:rsidRPr="0022779C" w:rsidRDefault="0022779C" w:rsidP="0022779C">
      <w:pPr>
        <w:pStyle w:val="Naslov3"/>
        <w:rPr>
          <w:rFonts w:asciiTheme="minorHAnsi" w:hAnsiTheme="minorHAnsi" w:cstheme="minorHAnsi"/>
        </w:rPr>
      </w:pPr>
      <w:bookmarkStart w:id="21" w:name="_Toc402988359"/>
      <w:bookmarkStart w:id="22" w:name="_Toc528565574"/>
      <w:r w:rsidRPr="0022779C">
        <w:rPr>
          <w:rFonts w:asciiTheme="minorHAnsi" w:hAnsiTheme="minorHAnsi" w:cstheme="minorHAnsi"/>
        </w:rPr>
        <w:t>Referent</w:t>
      </w:r>
      <w:bookmarkEnd w:id="21"/>
      <w:bookmarkEnd w:id="22"/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Funkcionalnosti uporabnika v vlogi »Referent« so: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iskanje in pregled podatkov in PDF dokumentov posameznih poročil s prikazom statusa postopka,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tabelaričen pregled statistika oddaje poročil o kampanjah,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iskanje  in pregled podatkov posameznega poročevalca in poročila.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Po oddaji poročila s strani poročevalca je naloga referenta, da poročilo pregleda in potrdi za javno objavo. To stori v pregledu oddanih poročil.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Poleg pregleda oddanih poročil ima referent na voljo tudi statistični pregled oddanih poročil po statusih.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  <w:noProof/>
          <w:lang w:eastAsia="sl-SI"/>
        </w:rPr>
        <w:drawing>
          <wp:inline distT="0" distB="0" distL="0" distR="0" wp14:anchorId="46909F09" wp14:editId="3531F583">
            <wp:extent cx="5760085" cy="130192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pStyle w:val="Naslov3"/>
        <w:rPr>
          <w:rFonts w:asciiTheme="minorHAnsi" w:hAnsiTheme="minorHAnsi" w:cstheme="minorHAnsi"/>
        </w:rPr>
      </w:pPr>
      <w:bookmarkStart w:id="23" w:name="_Toc402988360"/>
      <w:bookmarkStart w:id="24" w:name="_Toc528565575"/>
      <w:r w:rsidRPr="0022779C">
        <w:rPr>
          <w:rFonts w:asciiTheme="minorHAnsi" w:hAnsiTheme="minorHAnsi" w:cstheme="minorHAnsi"/>
        </w:rPr>
        <w:t>Zunanji nadzorniki</w:t>
      </w:r>
      <w:bookmarkEnd w:id="23"/>
      <w:bookmarkEnd w:id="24"/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Funkcionalnosti uporabnika v vlogi »Zunanji nadzornik« so: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iskanje in pregled podatkov in PDF dokumentov posameznih poročil – samo javno objavljena poročila.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Enako kakor Referent ima tudi poročevalec možnost pregleda oddanih poročil s to razliko, da ima zunanji poročevalec vpogled zgolj v poročila, ki so že bila javno objavljena, torej jih je potrdil referent.</w:t>
      </w:r>
    </w:p>
    <w:p w:rsidR="0022779C" w:rsidRPr="0022779C" w:rsidRDefault="0022779C" w:rsidP="0022779C">
      <w:pPr>
        <w:pStyle w:val="Naslov4"/>
        <w:rPr>
          <w:rFonts w:asciiTheme="minorHAnsi" w:hAnsiTheme="minorHAnsi" w:cstheme="minorHAnsi"/>
        </w:rPr>
      </w:pPr>
      <w:bookmarkStart w:id="25" w:name="_Toc402988361"/>
      <w:r w:rsidRPr="0022779C">
        <w:rPr>
          <w:rFonts w:asciiTheme="minorHAnsi" w:hAnsiTheme="minorHAnsi" w:cstheme="minorHAnsi"/>
        </w:rPr>
        <w:t>Nadzorniki</w:t>
      </w:r>
      <w:bookmarkEnd w:id="25"/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Funkcionalnosti uporabnika v vlogi »Nadzornik« so: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iskanje in pregled podatkov in PDF dokumentov posameznih poročil s prikazom statusa postopka,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lastRenderedPageBreak/>
        <w:t>tabelaričen pregled statistika oddaje poročil o kampanjah,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iskanje  in pregled podatkov posameznega poročevalca in poročila,</w:t>
      </w:r>
    </w:p>
    <w:p w:rsidR="0022779C" w:rsidRPr="0022779C" w:rsidRDefault="0022779C" w:rsidP="0022779C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>vnos šifranta SifNazVr z osnovnimi podatki o volitvah in referendumih.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  <w:r w:rsidRPr="0022779C">
        <w:rPr>
          <w:rFonts w:asciiTheme="minorHAnsi" w:hAnsiTheme="minorHAnsi" w:cstheme="minorHAnsi"/>
        </w:rPr>
        <w:t xml:space="preserve">Nadzornik kot skrbnik aplikacije ima enake možnosti kot Referent z dodatno možnostjo urejanja šifranta SifNazVr – šifranta nazivov volitev ali referendumov. </w:t>
      </w: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22779C" w:rsidRPr="0022779C" w:rsidRDefault="0022779C" w:rsidP="0022779C">
      <w:pPr>
        <w:rPr>
          <w:rFonts w:asciiTheme="minorHAnsi" w:hAnsiTheme="minorHAnsi" w:cstheme="minorHAnsi"/>
        </w:rPr>
      </w:pPr>
    </w:p>
    <w:p w:rsidR="001A5E4A" w:rsidRPr="0022779C" w:rsidRDefault="001A5E4A" w:rsidP="001A5E4A">
      <w:pPr>
        <w:rPr>
          <w:rFonts w:asciiTheme="minorHAnsi" w:hAnsiTheme="minorHAnsi" w:cstheme="minorHAnsi"/>
        </w:rPr>
      </w:pPr>
    </w:p>
    <w:sectPr w:rsidR="001A5E4A" w:rsidRPr="0022779C" w:rsidSect="0099159C">
      <w:footerReference w:type="default" r:id="rId14"/>
      <w:pgSz w:w="11907" w:h="16840" w:code="9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8E" w:rsidRDefault="009F5C8E" w:rsidP="00380E72">
      <w:r>
        <w:separator/>
      </w:r>
    </w:p>
  </w:endnote>
  <w:endnote w:type="continuationSeparator" w:id="0">
    <w:p w:rsidR="009F5C8E" w:rsidRDefault="009F5C8E" w:rsidP="003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D7" w:rsidRDefault="004840EF" w:rsidP="009E16BB">
    <w:pPr>
      <w:pStyle w:val="Noga"/>
      <w:pBdr>
        <w:top w:val="single" w:sz="4" w:space="1" w:color="auto"/>
      </w:pBdr>
    </w:pPr>
    <w:r>
      <w:t>AJPES</w:t>
    </w:r>
    <w:r w:rsidR="00E37B4F">
      <w:tab/>
    </w:r>
    <w:r w:rsidR="00E37B4F">
      <w:tab/>
    </w:r>
    <w:r w:rsidR="00B405B9">
      <w:t xml:space="preserve">VRK – navodila za namestitev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D7" w:rsidRPr="00D95DB6" w:rsidRDefault="008660AF" w:rsidP="009E16BB">
    <w:pPr>
      <w:pStyle w:val="Noga"/>
      <w:pBdr>
        <w:top w:val="single" w:sz="4" w:space="1" w:color="auto"/>
      </w:pBdr>
      <w:rPr>
        <w:rFonts w:ascii="Tahoma" w:hAnsi="Tahoma" w:cs="Tahoma"/>
      </w:rPr>
    </w:pPr>
    <w:r>
      <w:rPr>
        <w:rFonts w:ascii="Tahoma" w:hAnsi="Tahoma" w:cs="Tahoma"/>
      </w:rPr>
      <w:t>AJPES</w:t>
    </w:r>
    <w:r w:rsidR="00DF57D4" w:rsidRPr="00D95DB6">
      <w:rPr>
        <w:rFonts w:ascii="Tahoma" w:hAnsi="Tahoma" w:cs="Tahoma"/>
      </w:rPr>
      <w:tab/>
    </w:r>
    <w:r w:rsidR="00DF57D4" w:rsidRPr="00D95DB6">
      <w:rPr>
        <w:rFonts w:ascii="Tahoma" w:hAnsi="Tahoma" w:cs="Tahoma"/>
      </w:rPr>
      <w:tab/>
    </w:r>
    <w:r w:rsidR="00B405B9">
      <w:t>VRK – navodila za namestitev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8E" w:rsidRDefault="009F5C8E" w:rsidP="00380E72">
      <w:r>
        <w:separator/>
      </w:r>
    </w:p>
  </w:footnote>
  <w:footnote w:type="continuationSeparator" w:id="0">
    <w:p w:rsidR="009F5C8E" w:rsidRDefault="009F5C8E" w:rsidP="0038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71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DF6"/>
    <w:multiLevelType w:val="hybridMultilevel"/>
    <w:tmpl w:val="912CB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C1F"/>
    <w:multiLevelType w:val="hybridMultilevel"/>
    <w:tmpl w:val="D1962360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B153C9B"/>
    <w:multiLevelType w:val="hybridMultilevel"/>
    <w:tmpl w:val="E814D854"/>
    <w:lvl w:ilvl="0" w:tplc="5EAA3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3226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6FC8"/>
    <w:multiLevelType w:val="hybridMultilevel"/>
    <w:tmpl w:val="3878C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30AC"/>
    <w:multiLevelType w:val="hybridMultilevel"/>
    <w:tmpl w:val="CABE5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D34"/>
    <w:multiLevelType w:val="hybridMultilevel"/>
    <w:tmpl w:val="1514E530"/>
    <w:lvl w:ilvl="0" w:tplc="0ACC794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F4C84"/>
    <w:multiLevelType w:val="hybridMultilevel"/>
    <w:tmpl w:val="7F60F7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A6A98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6E0F"/>
    <w:multiLevelType w:val="hybridMultilevel"/>
    <w:tmpl w:val="299E1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55A2B"/>
    <w:multiLevelType w:val="hybridMultilevel"/>
    <w:tmpl w:val="C158F44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0A450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166AD0"/>
    <w:multiLevelType w:val="hybridMultilevel"/>
    <w:tmpl w:val="420AF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4C9"/>
    <w:multiLevelType w:val="hybridMultilevel"/>
    <w:tmpl w:val="15EEA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D0C38"/>
    <w:multiLevelType w:val="hybridMultilevel"/>
    <w:tmpl w:val="EF1817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A087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97458E"/>
    <w:multiLevelType w:val="hybridMultilevel"/>
    <w:tmpl w:val="5418AD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A087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D4368B"/>
    <w:multiLevelType w:val="hybridMultilevel"/>
    <w:tmpl w:val="4454C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58E"/>
    <w:multiLevelType w:val="hybridMultilevel"/>
    <w:tmpl w:val="016AC140"/>
    <w:lvl w:ilvl="0" w:tplc="988CE04A">
      <w:start w:val="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4FFA5D02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9666F"/>
    <w:multiLevelType w:val="hybridMultilevel"/>
    <w:tmpl w:val="FDC047F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AF150A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53B71"/>
    <w:multiLevelType w:val="hybridMultilevel"/>
    <w:tmpl w:val="66EAAE62"/>
    <w:lvl w:ilvl="0" w:tplc="51B05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765F"/>
    <w:multiLevelType w:val="hybridMultilevel"/>
    <w:tmpl w:val="F544F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22765"/>
    <w:multiLevelType w:val="hybridMultilevel"/>
    <w:tmpl w:val="10C0D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13841"/>
    <w:multiLevelType w:val="hybridMultilevel"/>
    <w:tmpl w:val="57443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B1D5F"/>
    <w:multiLevelType w:val="hybridMultilevel"/>
    <w:tmpl w:val="1AEC2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A7962"/>
    <w:multiLevelType w:val="hybridMultilevel"/>
    <w:tmpl w:val="E52ED6F8"/>
    <w:lvl w:ilvl="0" w:tplc="042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62116F55"/>
    <w:multiLevelType w:val="hybridMultilevel"/>
    <w:tmpl w:val="A7D67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D09C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84667"/>
    <w:multiLevelType w:val="hybridMultilevel"/>
    <w:tmpl w:val="46BE7BDE"/>
    <w:lvl w:ilvl="0" w:tplc="042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6878023C"/>
    <w:multiLevelType w:val="hybridMultilevel"/>
    <w:tmpl w:val="CB7AAE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244FD"/>
    <w:multiLevelType w:val="multilevel"/>
    <w:tmpl w:val="2D5A39F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7890321"/>
    <w:multiLevelType w:val="hybridMultilevel"/>
    <w:tmpl w:val="67583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27"/>
  </w:num>
  <w:num w:numId="7">
    <w:abstractNumId w:val="5"/>
  </w:num>
  <w:num w:numId="8">
    <w:abstractNumId w:val="31"/>
  </w:num>
  <w:num w:numId="9">
    <w:abstractNumId w:val="25"/>
  </w:num>
  <w:num w:numId="10">
    <w:abstractNumId w:val="16"/>
  </w:num>
  <w:num w:numId="11">
    <w:abstractNumId w:val="1"/>
  </w:num>
  <w:num w:numId="12">
    <w:abstractNumId w:val="19"/>
  </w:num>
  <w:num w:numId="13">
    <w:abstractNumId w:val="0"/>
  </w:num>
  <w:num w:numId="14">
    <w:abstractNumId w:val="18"/>
  </w:num>
  <w:num w:numId="15">
    <w:abstractNumId w:val="9"/>
  </w:num>
  <w:num w:numId="16">
    <w:abstractNumId w:val="4"/>
  </w:num>
  <w:num w:numId="17">
    <w:abstractNumId w:val="20"/>
  </w:num>
  <w:num w:numId="18">
    <w:abstractNumId w:val="7"/>
  </w:num>
  <w:num w:numId="19">
    <w:abstractNumId w:val="12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8"/>
  </w:num>
  <w:num w:numId="25">
    <w:abstractNumId w:val="22"/>
  </w:num>
  <w:num w:numId="26">
    <w:abstractNumId w:val="29"/>
  </w:num>
  <w:num w:numId="27">
    <w:abstractNumId w:val="2"/>
  </w:num>
  <w:num w:numId="28">
    <w:abstractNumId w:val="13"/>
  </w:num>
  <w:num w:numId="29">
    <w:abstractNumId w:val="23"/>
  </w:num>
  <w:num w:numId="30">
    <w:abstractNumId w:val="6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2"/>
    <w:rsid w:val="0003653B"/>
    <w:rsid w:val="000428E8"/>
    <w:rsid w:val="00065C8B"/>
    <w:rsid w:val="000744A1"/>
    <w:rsid w:val="00196E79"/>
    <w:rsid w:val="001A0DA5"/>
    <w:rsid w:val="001A5E4A"/>
    <w:rsid w:val="001C7A7F"/>
    <w:rsid w:val="0022779C"/>
    <w:rsid w:val="0023769A"/>
    <w:rsid w:val="002433C2"/>
    <w:rsid w:val="002845B1"/>
    <w:rsid w:val="002E76E2"/>
    <w:rsid w:val="00374C49"/>
    <w:rsid w:val="00380E72"/>
    <w:rsid w:val="003A2E1A"/>
    <w:rsid w:val="00425674"/>
    <w:rsid w:val="00454517"/>
    <w:rsid w:val="00477424"/>
    <w:rsid w:val="004840EF"/>
    <w:rsid w:val="00486409"/>
    <w:rsid w:val="004A41A4"/>
    <w:rsid w:val="004E333D"/>
    <w:rsid w:val="004E3C2C"/>
    <w:rsid w:val="00595EEC"/>
    <w:rsid w:val="005A646E"/>
    <w:rsid w:val="005E7D3C"/>
    <w:rsid w:val="00676674"/>
    <w:rsid w:val="006B1830"/>
    <w:rsid w:val="006C419D"/>
    <w:rsid w:val="006E14A1"/>
    <w:rsid w:val="007177A0"/>
    <w:rsid w:val="007504E9"/>
    <w:rsid w:val="00773179"/>
    <w:rsid w:val="00796C6B"/>
    <w:rsid w:val="007B73D7"/>
    <w:rsid w:val="008660AF"/>
    <w:rsid w:val="0088323D"/>
    <w:rsid w:val="008854A8"/>
    <w:rsid w:val="008C50C3"/>
    <w:rsid w:val="008D61A0"/>
    <w:rsid w:val="00901FA1"/>
    <w:rsid w:val="00902434"/>
    <w:rsid w:val="00946850"/>
    <w:rsid w:val="00952893"/>
    <w:rsid w:val="009B0A02"/>
    <w:rsid w:val="009B5974"/>
    <w:rsid w:val="009F0440"/>
    <w:rsid w:val="009F5C8E"/>
    <w:rsid w:val="00A0589A"/>
    <w:rsid w:val="00A539FB"/>
    <w:rsid w:val="00A97137"/>
    <w:rsid w:val="00AE25BA"/>
    <w:rsid w:val="00B1378C"/>
    <w:rsid w:val="00B148E5"/>
    <w:rsid w:val="00B35E0D"/>
    <w:rsid w:val="00B405B9"/>
    <w:rsid w:val="00B439B5"/>
    <w:rsid w:val="00B46B54"/>
    <w:rsid w:val="00B6779A"/>
    <w:rsid w:val="00B7290B"/>
    <w:rsid w:val="00B95207"/>
    <w:rsid w:val="00B958FA"/>
    <w:rsid w:val="00C063E4"/>
    <w:rsid w:val="00C20F92"/>
    <w:rsid w:val="00C452ED"/>
    <w:rsid w:val="00C5712E"/>
    <w:rsid w:val="00C703A3"/>
    <w:rsid w:val="00C75FED"/>
    <w:rsid w:val="00C873F1"/>
    <w:rsid w:val="00C976B4"/>
    <w:rsid w:val="00CA140D"/>
    <w:rsid w:val="00CA6609"/>
    <w:rsid w:val="00CC4147"/>
    <w:rsid w:val="00CE6832"/>
    <w:rsid w:val="00D11B1D"/>
    <w:rsid w:val="00D74901"/>
    <w:rsid w:val="00D95DB6"/>
    <w:rsid w:val="00DF57D4"/>
    <w:rsid w:val="00E048D1"/>
    <w:rsid w:val="00E04C9B"/>
    <w:rsid w:val="00E3446A"/>
    <w:rsid w:val="00E37B4F"/>
    <w:rsid w:val="00E83C45"/>
    <w:rsid w:val="00F042BE"/>
    <w:rsid w:val="00F0459C"/>
    <w:rsid w:val="00F1709F"/>
    <w:rsid w:val="00FC6EF1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40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380E72"/>
    <w:pPr>
      <w:keepNext/>
      <w:numPr>
        <w:numId w:val="1"/>
      </w:numPr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qFormat/>
    <w:rsid w:val="00D95D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C063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380E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80E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80E7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380E7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380E7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380E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80E7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2Znak">
    <w:name w:val="Naslov 2 Znak"/>
    <w:basedOn w:val="Privzetapisavaodstavka"/>
    <w:link w:val="Naslov2"/>
    <w:rsid w:val="00D95DB6"/>
    <w:rPr>
      <w:rFonts w:ascii="Arial" w:eastAsia="Times New Roman" w:hAnsi="Arial" w:cs="Arial"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C063E4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rsid w:val="00380E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380E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80E72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380E7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380E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380E72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380E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0E72"/>
    <w:rPr>
      <w:rFonts w:ascii="Times New Roman" w:eastAsia="Times New Roman" w:hAnsi="Times New Roman" w:cs="Times New Roman"/>
      <w:szCs w:val="20"/>
    </w:rPr>
  </w:style>
  <w:style w:type="paragraph" w:styleId="Noga">
    <w:name w:val="footer"/>
    <w:basedOn w:val="Navaden"/>
    <w:link w:val="NogaZnak"/>
    <w:rsid w:val="00380E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80E72"/>
    <w:rPr>
      <w:rFonts w:ascii="Times New Roman" w:eastAsia="Times New Roman" w:hAnsi="Times New Roman" w:cs="Times New Roman"/>
      <w:szCs w:val="20"/>
    </w:rPr>
  </w:style>
  <w:style w:type="paragraph" w:customStyle="1" w:styleId="tocka1">
    <w:name w:val="tocka1"/>
    <w:basedOn w:val="Navaden"/>
    <w:rsid w:val="00380E72"/>
    <w:pPr>
      <w:tabs>
        <w:tab w:val="left" w:pos="284"/>
      </w:tabs>
      <w:spacing w:before="120" w:after="120"/>
      <w:ind w:left="284" w:hanging="284"/>
    </w:pPr>
    <w:rPr>
      <w:b/>
      <w:sz w:val="24"/>
    </w:rPr>
  </w:style>
  <w:style w:type="paragraph" w:customStyle="1" w:styleId="Navaden1">
    <w:name w:val="Navaden1"/>
    <w:basedOn w:val="Navaden"/>
    <w:rsid w:val="00380E72"/>
    <w:pPr>
      <w:spacing w:before="60" w:after="60"/>
      <w:ind w:left="284"/>
    </w:pPr>
  </w:style>
  <w:style w:type="paragraph" w:customStyle="1" w:styleId="Tocka2">
    <w:name w:val="Tocka2"/>
    <w:rsid w:val="00380E72"/>
    <w:pPr>
      <w:tabs>
        <w:tab w:val="left" w:pos="567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styleId="tevilkastrani">
    <w:name w:val="page number"/>
    <w:basedOn w:val="Privzetapisavaodstavka"/>
    <w:rsid w:val="00380E72"/>
  </w:style>
  <w:style w:type="table" w:styleId="Tabelamrea">
    <w:name w:val="Table Grid"/>
    <w:basedOn w:val="Navadnatabela"/>
    <w:rsid w:val="0038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380E7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80E72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380E72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380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72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uiPriority w:val="99"/>
    <w:rsid w:val="00380E72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380E72"/>
    <w:rPr>
      <w:b/>
      <w:bCs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380E72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unhideWhenUsed/>
    <w:rsid w:val="0038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380E7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73179"/>
    <w:rPr>
      <w:rFonts w:ascii="Times New Roman" w:eastAsia="Times New Roman" w:hAnsi="Times New Roman" w:cs="Times New Roman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A5E4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A5E4A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A5E4A"/>
    <w:pPr>
      <w:spacing w:after="100" w:line="276" w:lineRule="auto"/>
      <w:jc w:val="left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A5E4A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40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380E72"/>
    <w:pPr>
      <w:keepNext/>
      <w:numPr>
        <w:numId w:val="1"/>
      </w:numPr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qFormat/>
    <w:rsid w:val="00D95D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C063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380E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80E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80E7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380E7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380E7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380E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80E7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2Znak">
    <w:name w:val="Naslov 2 Znak"/>
    <w:basedOn w:val="Privzetapisavaodstavka"/>
    <w:link w:val="Naslov2"/>
    <w:rsid w:val="00D95DB6"/>
    <w:rPr>
      <w:rFonts w:ascii="Arial" w:eastAsia="Times New Roman" w:hAnsi="Arial" w:cs="Arial"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C063E4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rsid w:val="00380E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380E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80E72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380E7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380E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380E72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380E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0E72"/>
    <w:rPr>
      <w:rFonts w:ascii="Times New Roman" w:eastAsia="Times New Roman" w:hAnsi="Times New Roman" w:cs="Times New Roman"/>
      <w:szCs w:val="20"/>
    </w:rPr>
  </w:style>
  <w:style w:type="paragraph" w:styleId="Noga">
    <w:name w:val="footer"/>
    <w:basedOn w:val="Navaden"/>
    <w:link w:val="NogaZnak"/>
    <w:rsid w:val="00380E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80E72"/>
    <w:rPr>
      <w:rFonts w:ascii="Times New Roman" w:eastAsia="Times New Roman" w:hAnsi="Times New Roman" w:cs="Times New Roman"/>
      <w:szCs w:val="20"/>
    </w:rPr>
  </w:style>
  <w:style w:type="paragraph" w:customStyle="1" w:styleId="tocka1">
    <w:name w:val="tocka1"/>
    <w:basedOn w:val="Navaden"/>
    <w:rsid w:val="00380E72"/>
    <w:pPr>
      <w:tabs>
        <w:tab w:val="left" w:pos="284"/>
      </w:tabs>
      <w:spacing w:before="120" w:after="120"/>
      <w:ind w:left="284" w:hanging="284"/>
    </w:pPr>
    <w:rPr>
      <w:b/>
      <w:sz w:val="24"/>
    </w:rPr>
  </w:style>
  <w:style w:type="paragraph" w:customStyle="1" w:styleId="Navaden1">
    <w:name w:val="Navaden1"/>
    <w:basedOn w:val="Navaden"/>
    <w:rsid w:val="00380E72"/>
    <w:pPr>
      <w:spacing w:before="60" w:after="60"/>
      <w:ind w:left="284"/>
    </w:pPr>
  </w:style>
  <w:style w:type="paragraph" w:customStyle="1" w:styleId="Tocka2">
    <w:name w:val="Tocka2"/>
    <w:rsid w:val="00380E72"/>
    <w:pPr>
      <w:tabs>
        <w:tab w:val="left" w:pos="567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styleId="tevilkastrani">
    <w:name w:val="page number"/>
    <w:basedOn w:val="Privzetapisavaodstavka"/>
    <w:rsid w:val="00380E72"/>
  </w:style>
  <w:style w:type="table" w:styleId="Tabelamrea">
    <w:name w:val="Table Grid"/>
    <w:basedOn w:val="Navadnatabela"/>
    <w:rsid w:val="0038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380E7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80E72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380E72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380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72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uiPriority w:val="99"/>
    <w:rsid w:val="00380E72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380E72"/>
    <w:rPr>
      <w:b/>
      <w:bCs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380E72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unhideWhenUsed/>
    <w:rsid w:val="0038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380E7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73179"/>
    <w:rPr>
      <w:rFonts w:ascii="Times New Roman" w:eastAsia="Times New Roman" w:hAnsi="Times New Roman" w:cs="Times New Roman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A5E4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A5E4A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A5E4A"/>
    <w:pPr>
      <w:spacing w:after="100" w:line="276" w:lineRule="auto"/>
      <w:jc w:val="left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A5E4A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B73C-53AB-473A-A3A1-255011B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B2 d.o.o.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2018-10-29T14:58:00Z</dcterms:created>
  <dcterms:modified xsi:type="dcterms:W3CDTF">2018-10-29T14:58:00Z</dcterms:modified>
</cp:coreProperties>
</file>